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A869" w14:textId="29AF28E0" w:rsidR="00A61EB8" w:rsidRPr="00A61EB8" w:rsidRDefault="00A61EB8" w:rsidP="00A61EB8">
      <w:pPr>
        <w:pStyle w:val="Corpsdetexte"/>
        <w:spacing w:before="240" w:after="120"/>
        <w:ind w:left="-425" w:right="74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CH"/>
        </w:rPr>
      </w:pPr>
      <w:r w:rsidRPr="00A61EB8">
        <w:rPr>
          <w:rFonts w:asciiTheme="minorHAnsi" w:eastAsia="Times New Roman" w:hAnsiTheme="minorHAnsi"/>
          <w:b/>
          <w:bCs/>
          <w:sz w:val="40"/>
          <w:szCs w:val="18"/>
          <w:lang w:val="fr-CH"/>
        </w:rPr>
        <w:t>Demande de formation continue standard, de formation continue sur mesure et de coaching</w:t>
      </w:r>
    </w:p>
    <w:p w14:paraId="28DDEFBC" w14:textId="77777777" w:rsidR="00A61EB8" w:rsidRPr="0014764C" w:rsidRDefault="00A61EB8" w:rsidP="00A61EB8">
      <w:pPr>
        <w:pStyle w:val="Corpsdetexte"/>
        <w:spacing w:before="240" w:after="120"/>
        <w:ind w:left="-425" w:right="74"/>
        <w:rPr>
          <w:rFonts w:asciiTheme="minorHAnsi" w:hAnsiTheme="minorHAnsi" w:cstheme="minorHAnsi"/>
          <w:b/>
          <w:sz w:val="32"/>
          <w:szCs w:val="24"/>
          <w:u w:val="single"/>
          <w:lang w:val="fr-FR"/>
        </w:rPr>
      </w:pPr>
      <w:r w:rsidRPr="0014764C">
        <w:rPr>
          <w:rFonts w:asciiTheme="minorHAnsi" w:hAnsiTheme="minorHAnsi" w:cstheme="minorHAnsi"/>
          <w:b/>
          <w:sz w:val="32"/>
          <w:szCs w:val="24"/>
          <w:u w:val="single"/>
          <w:lang w:val="fr-FR"/>
        </w:rPr>
        <w:t>Explications :</w:t>
      </w:r>
    </w:p>
    <w:p w14:paraId="6542BC10" w14:textId="5B926384" w:rsidR="00A61EB8" w:rsidRPr="0014764C" w:rsidRDefault="00A61EB8" w:rsidP="00A61EB8">
      <w:pPr>
        <w:pStyle w:val="Corpsdetexte"/>
        <w:numPr>
          <w:ilvl w:val="0"/>
          <w:numId w:val="12"/>
        </w:numPr>
        <w:ind w:right="74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14764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Formation continue standard - sur place</w:t>
      </w:r>
    </w:p>
    <w:p w14:paraId="4C359791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Les</w:t>
      </w:r>
      <w:r w:rsidRPr="00A61EB8">
        <w:rPr>
          <w:rFonts w:asciiTheme="minorHAnsi" w:hAnsiTheme="minorHAnsi" w:cstheme="minorHAnsi"/>
          <w:sz w:val="18"/>
          <w:szCs w:val="24"/>
          <w:u w:val="single"/>
          <w:lang w:val="fr-FR"/>
        </w:rPr>
        <w:t xml:space="preserve"> formations continues standard</w:t>
      </w: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 sont constituées de modules d'apprentissage dans lesquels une personne acquiert des connaissances, un savoir-faire et des compétences sociales afin de compléter sa formation professionnelle initiale et sa pratique professionnelle. </w:t>
      </w:r>
    </w:p>
    <w:p w14:paraId="3F0462C7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Elle a pour </w:t>
      </w:r>
      <w:r w:rsidRPr="00A61EB8">
        <w:rPr>
          <w:rFonts w:asciiTheme="minorHAnsi" w:hAnsiTheme="minorHAnsi" w:cstheme="minorHAnsi"/>
          <w:sz w:val="18"/>
          <w:szCs w:val="24"/>
          <w:u w:val="single"/>
          <w:lang w:val="fr-FR"/>
        </w:rPr>
        <w:t>objectif</w:t>
      </w: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 l'assimilation d'informations, la découverte de nouveaux concepts, de nouvelles méthodes ou la sensibilisation à de nouvelles approches. Elle permet d'approfondir ou d'actualiser ses connaissances. </w:t>
      </w:r>
    </w:p>
    <w:p w14:paraId="264E429D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Les</w:t>
      </w:r>
      <w:r w:rsidRPr="00A61EB8">
        <w:rPr>
          <w:rFonts w:asciiTheme="minorHAnsi" w:hAnsiTheme="minorHAnsi" w:cstheme="minorHAnsi"/>
          <w:sz w:val="18"/>
          <w:szCs w:val="24"/>
          <w:u w:val="single"/>
          <w:lang w:val="fr-FR"/>
        </w:rPr>
        <w:t xml:space="preserve"> formations continues standard</w:t>
      </w: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 peuvent par exemple prendre la forme d'ateliers, d'ateliers thématiques, de séminaires ou de journées d'étude.</w:t>
      </w:r>
    </w:p>
    <w:p w14:paraId="235E3E1B" w14:textId="77777777" w:rsidR="00A61EB8" w:rsidRPr="00A61EB8" w:rsidRDefault="00A61EB8" w:rsidP="00A61EB8">
      <w:pPr>
        <w:pStyle w:val="Corpsdetexte"/>
        <w:ind w:left="-425"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718146B5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b/>
          <w:sz w:val="18"/>
          <w:szCs w:val="24"/>
          <w:lang w:val="fr-FR"/>
        </w:rPr>
        <w:t xml:space="preserve">Deux types de formation standard sont : </w:t>
      </w:r>
    </w:p>
    <w:p w14:paraId="3BB1F439" w14:textId="31F3B966" w:rsidR="00A61EB8" w:rsidRDefault="00A61EB8" w:rsidP="00A61EB8">
      <w:pPr>
        <w:pStyle w:val="Corpsdetexte"/>
        <w:numPr>
          <w:ilvl w:val="0"/>
          <w:numId w:val="13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Soit proposées sur le site </w:t>
      </w:r>
      <w:hyperlink r:id="rId11" w:history="1">
        <w:r w:rsidRPr="007C63B7">
          <w:rPr>
            <w:rStyle w:val="Lienhypertexte"/>
            <w:rFonts w:asciiTheme="minorHAnsi" w:hAnsiTheme="minorHAnsi" w:cstheme="minorHAnsi"/>
            <w:sz w:val="18"/>
            <w:szCs w:val="24"/>
            <w:lang w:val="fr-FR"/>
          </w:rPr>
          <w:t>https://formation.enfancejeunesse.lu</w:t>
        </w:r>
      </w:hyperlink>
      <w:r>
        <w:rPr>
          <w:rFonts w:asciiTheme="minorHAnsi" w:hAnsiTheme="minorHAnsi" w:cstheme="minorHAnsi"/>
          <w:sz w:val="18"/>
          <w:szCs w:val="24"/>
          <w:lang w:val="fr-FR"/>
        </w:rPr>
        <w:t xml:space="preserve"> </w:t>
      </w: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avec des titres, des contenus, des lieux, des dates et une durée fixes. </w:t>
      </w:r>
    </w:p>
    <w:p w14:paraId="322BB430" w14:textId="17C522B7" w:rsidR="00A61EB8" w:rsidRPr="00A61EB8" w:rsidRDefault="00A61EB8" w:rsidP="00A61EB8">
      <w:pPr>
        <w:pStyle w:val="Corpsdetexte"/>
        <w:numPr>
          <w:ilvl w:val="0"/>
          <w:numId w:val="13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 xml:space="preserve">Soit sur place pour toute une équipe avec des titres et des contenus fixes tels que proposés sur le site </w:t>
      </w:r>
      <w:hyperlink r:id="rId12" w:history="1">
        <w:r w:rsidRPr="007C63B7">
          <w:rPr>
            <w:rStyle w:val="Lienhypertexte"/>
            <w:rFonts w:asciiTheme="minorHAnsi" w:hAnsiTheme="minorHAnsi" w:cstheme="minorHAnsi"/>
            <w:sz w:val="18"/>
            <w:szCs w:val="24"/>
            <w:lang w:val="fr-FR"/>
          </w:rPr>
          <w:t>https://formation.enfancejeunesse.lu</w:t>
        </w:r>
      </w:hyperlink>
      <w:r>
        <w:rPr>
          <w:rFonts w:asciiTheme="minorHAnsi" w:hAnsiTheme="minorHAnsi" w:cstheme="minorHAnsi"/>
          <w:sz w:val="18"/>
          <w:szCs w:val="24"/>
          <w:lang w:val="fr-FR"/>
        </w:rPr>
        <w:t xml:space="preserve"> </w:t>
      </w:r>
      <w:r w:rsidRPr="00A61EB8">
        <w:rPr>
          <w:rFonts w:asciiTheme="minorHAnsi" w:hAnsiTheme="minorHAnsi" w:cstheme="minorHAnsi"/>
          <w:sz w:val="18"/>
          <w:szCs w:val="24"/>
          <w:lang w:val="fr-FR"/>
        </w:rPr>
        <w:t>(seules des adaptations mineures sont possibles par rapport à l'offre annoncée sur le site).</w:t>
      </w:r>
    </w:p>
    <w:p w14:paraId="51AC71C0" w14:textId="77777777" w:rsidR="00A61EB8" w:rsidRPr="00A61EB8" w:rsidRDefault="00A61EB8" w:rsidP="00A61EB8">
      <w:pPr>
        <w:pStyle w:val="Corpsdetexte"/>
        <w:ind w:left="-425"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0265A02A" w14:textId="688935FE" w:rsid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b/>
          <w:sz w:val="18"/>
          <w:szCs w:val="24"/>
          <w:lang w:val="fr-FR"/>
        </w:rPr>
        <w:t>Ces formations sont certifiées en tant que formations continues. Pas d'heures de crédit, accès gratuit. Le nombre minimum de participants est de 10 personnes)</w:t>
      </w:r>
    </w:p>
    <w:p w14:paraId="72E936A6" w14:textId="25C255B9" w:rsidR="00A61EB8" w:rsidRDefault="00A61EB8" w:rsidP="00A61EB8">
      <w:pPr>
        <w:pStyle w:val="Corpsdetexte"/>
        <w:ind w:right="74"/>
        <w:rPr>
          <w:rFonts w:asciiTheme="minorHAnsi" w:hAnsiTheme="minorHAnsi" w:cstheme="minorHAnsi"/>
          <w:b/>
          <w:sz w:val="18"/>
          <w:szCs w:val="24"/>
          <w:lang w:val="fr-FR"/>
        </w:rPr>
      </w:pPr>
    </w:p>
    <w:p w14:paraId="0592D489" w14:textId="42E34DD1" w:rsidR="00A61EB8" w:rsidRPr="0014764C" w:rsidRDefault="00A61EB8" w:rsidP="00A61EB8">
      <w:pPr>
        <w:pStyle w:val="Corpsdetexte"/>
        <w:numPr>
          <w:ilvl w:val="0"/>
          <w:numId w:val="12"/>
        </w:numPr>
        <w:ind w:right="74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4764C">
        <w:rPr>
          <w:rFonts w:asciiTheme="minorHAnsi" w:hAnsiTheme="minorHAnsi" w:cstheme="minorHAnsi"/>
          <w:b/>
          <w:sz w:val="24"/>
          <w:szCs w:val="24"/>
          <w:lang w:val="fr-FR"/>
        </w:rPr>
        <w:t>Offre sur mesure sur place :</w:t>
      </w:r>
    </w:p>
    <w:p w14:paraId="6CF04709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L'offre sur mesure est développée pour répondre aux besoins d'apprentissage spécifiques ou aux problèmes identifiés de l'établissement/du service.</w:t>
      </w:r>
    </w:p>
    <w:p w14:paraId="58E2181C" w14:textId="77777777" w:rsidR="00A61EB8" w:rsidRPr="00A61EB8" w:rsidRDefault="00A61EB8" w:rsidP="00A61EB8">
      <w:pPr>
        <w:pStyle w:val="Corpsdetexte"/>
        <w:ind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74C3BD1D" w14:textId="77777777" w:rsidR="00A61EB8" w:rsidRPr="00A61EB8" w:rsidRDefault="00A61EB8" w:rsidP="00A61EB8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b/>
          <w:sz w:val="18"/>
          <w:szCs w:val="24"/>
          <w:lang w:val="fr-FR"/>
        </w:rPr>
        <w:t>Les objectifs sont :</w:t>
      </w:r>
    </w:p>
    <w:p w14:paraId="78792F8B" w14:textId="77777777" w:rsidR="00A61EB8" w:rsidRDefault="00A61EB8" w:rsidP="00A61EB8">
      <w:pPr>
        <w:pStyle w:val="Corpsdetexte"/>
        <w:numPr>
          <w:ilvl w:val="0"/>
          <w:numId w:val="14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le transfert concret de connaissances et de savoir-faire dans la pratique professionnelle quotidienne</w:t>
      </w:r>
    </w:p>
    <w:p w14:paraId="372E9C70" w14:textId="7E50AFE7" w:rsidR="00A61EB8" w:rsidRPr="00A61EB8" w:rsidRDefault="00A61EB8" w:rsidP="00A61EB8">
      <w:pPr>
        <w:pStyle w:val="Corpsdetexte"/>
        <w:numPr>
          <w:ilvl w:val="0"/>
          <w:numId w:val="14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l'évolution des pratiques professionnelles par l'acquisition de compétences de réflexion, d'analyse et d'adaptation.</w:t>
      </w:r>
    </w:p>
    <w:p w14:paraId="123454C0" w14:textId="77777777" w:rsidR="00A61EB8" w:rsidRPr="00A61EB8" w:rsidRDefault="00A61EB8" w:rsidP="00A61EB8">
      <w:pPr>
        <w:pStyle w:val="Corpsdetexte"/>
        <w:ind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7CA3F7FA" w14:textId="77777777" w:rsidR="00A61EB8" w:rsidRPr="00A61EB8" w:rsidRDefault="00A61EB8" w:rsidP="00A61EB8">
      <w:pPr>
        <w:pStyle w:val="Corpsdetexte"/>
        <w:ind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b/>
          <w:sz w:val="18"/>
          <w:szCs w:val="24"/>
          <w:lang w:val="fr-FR"/>
        </w:rPr>
        <w:t>Deux types d'offres sur mesure :</w:t>
      </w:r>
    </w:p>
    <w:p w14:paraId="24BC828E" w14:textId="77777777" w:rsidR="00A61EB8" w:rsidRDefault="00A61EB8" w:rsidP="00A61EB8">
      <w:pPr>
        <w:pStyle w:val="Corpsdetexte"/>
        <w:numPr>
          <w:ilvl w:val="0"/>
          <w:numId w:val="15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Formation sur mesure, développée en tenant compte du contexte et des besoins du personnel de l'établissement.</w:t>
      </w:r>
    </w:p>
    <w:p w14:paraId="350A1649" w14:textId="77777777" w:rsidR="00A61EB8" w:rsidRDefault="00A61EB8" w:rsidP="00A61EB8">
      <w:pPr>
        <w:pStyle w:val="Corpsdetexte"/>
        <w:numPr>
          <w:ilvl w:val="0"/>
          <w:numId w:val="15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Mise en œuvre et/ou implémentation de nouveaux concepts o</w:t>
      </w:r>
      <w:r>
        <w:rPr>
          <w:rFonts w:asciiTheme="minorHAnsi" w:hAnsiTheme="minorHAnsi" w:cstheme="minorHAnsi"/>
          <w:sz w:val="18"/>
          <w:szCs w:val="24"/>
          <w:lang w:val="fr-FR"/>
        </w:rPr>
        <w:t>u d'approches professionnelles.</w:t>
      </w:r>
    </w:p>
    <w:p w14:paraId="0D921847" w14:textId="77777777" w:rsidR="00A61EB8" w:rsidRDefault="00A61EB8" w:rsidP="00A61EB8">
      <w:pPr>
        <w:pStyle w:val="Corpsdetexte"/>
        <w:numPr>
          <w:ilvl w:val="0"/>
          <w:numId w:val="15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>
        <w:rPr>
          <w:rFonts w:asciiTheme="minorHAnsi" w:hAnsiTheme="minorHAnsi" w:cstheme="minorHAnsi"/>
          <w:sz w:val="18"/>
          <w:szCs w:val="24"/>
          <w:lang w:val="fr-FR"/>
        </w:rPr>
        <w:t>Accompagnement de processus *.</w:t>
      </w:r>
    </w:p>
    <w:p w14:paraId="0E08529F" w14:textId="77777777" w:rsidR="00A61EB8" w:rsidRDefault="00A61EB8" w:rsidP="00A61EB8">
      <w:pPr>
        <w:pStyle w:val="Corpsdetexte"/>
        <w:numPr>
          <w:ilvl w:val="0"/>
          <w:numId w:val="15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Conseil pour le développement de</w:t>
      </w:r>
      <w:r>
        <w:rPr>
          <w:rFonts w:asciiTheme="minorHAnsi" w:hAnsiTheme="minorHAnsi" w:cstheme="minorHAnsi"/>
          <w:sz w:val="18"/>
          <w:szCs w:val="24"/>
          <w:lang w:val="fr-FR"/>
        </w:rPr>
        <w:t xml:space="preserve"> CAG au niveau de la structure.</w:t>
      </w:r>
    </w:p>
    <w:p w14:paraId="3A99B053" w14:textId="224361B6" w:rsidR="00A61EB8" w:rsidRPr="00A61EB8" w:rsidRDefault="00A61EB8" w:rsidP="00A61EB8">
      <w:pPr>
        <w:pStyle w:val="Corpsdetexte"/>
        <w:numPr>
          <w:ilvl w:val="0"/>
          <w:numId w:val="15"/>
        </w:numPr>
        <w:ind w:left="1276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A61EB8">
        <w:rPr>
          <w:rFonts w:asciiTheme="minorHAnsi" w:hAnsiTheme="minorHAnsi" w:cstheme="minorHAnsi"/>
          <w:sz w:val="18"/>
          <w:szCs w:val="24"/>
          <w:lang w:val="fr-FR"/>
        </w:rPr>
        <w:t>Supervisions individuelles ou collectives / supervisions de cas en rapport avec la pratique professionnelle.</w:t>
      </w:r>
    </w:p>
    <w:p w14:paraId="350E37F8" w14:textId="77777777" w:rsidR="00A61EB8" w:rsidRPr="00A61EB8" w:rsidRDefault="00A61EB8" w:rsidP="00A61EB8">
      <w:pPr>
        <w:pStyle w:val="Corpsdetexte"/>
        <w:ind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2B5F6DE7" w14:textId="7D85FA6F" w:rsidR="00A61EB8" w:rsidRPr="0014764C" w:rsidRDefault="00A61EB8" w:rsidP="0014764C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b/>
          <w:sz w:val="18"/>
          <w:szCs w:val="24"/>
          <w:lang w:val="fr-FR"/>
        </w:rPr>
        <w:t>Ces formations sont certifiées en tant que formations continues. Cette offre est limitée par des heures de crédit. Le nombre de participants peut varier de 1 à 25 personnes.</w:t>
      </w:r>
    </w:p>
    <w:p w14:paraId="6B9EA34A" w14:textId="7ACBF896" w:rsidR="00A61EB8" w:rsidRDefault="00A61EB8" w:rsidP="00A61EB8">
      <w:pPr>
        <w:pStyle w:val="Corpsdetexte"/>
        <w:ind w:right="74"/>
        <w:rPr>
          <w:rFonts w:asciiTheme="minorHAnsi" w:hAnsiTheme="minorHAnsi" w:cstheme="minorHAnsi"/>
          <w:b/>
          <w:sz w:val="18"/>
          <w:szCs w:val="24"/>
          <w:lang w:val="fr-FR"/>
        </w:rPr>
      </w:pPr>
    </w:p>
    <w:p w14:paraId="178AE6E7" w14:textId="0C5F5C2E" w:rsidR="0014764C" w:rsidRPr="0014764C" w:rsidRDefault="0014764C" w:rsidP="0014764C">
      <w:pPr>
        <w:pStyle w:val="Corpsdetexte"/>
        <w:numPr>
          <w:ilvl w:val="0"/>
          <w:numId w:val="12"/>
        </w:numPr>
        <w:ind w:right="74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4764C">
        <w:rPr>
          <w:rFonts w:asciiTheme="minorHAnsi" w:hAnsiTheme="minorHAnsi" w:cstheme="minorHAnsi"/>
          <w:b/>
          <w:sz w:val="24"/>
          <w:szCs w:val="24"/>
          <w:lang w:val="fr-FR"/>
        </w:rPr>
        <w:t>Le coaching :</w:t>
      </w:r>
    </w:p>
    <w:p w14:paraId="46C8DB33" w14:textId="77777777" w:rsidR="0014764C" w:rsidRPr="0014764C" w:rsidRDefault="0014764C" w:rsidP="0014764C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 xml:space="preserve">Le </w:t>
      </w:r>
      <w:r w:rsidRPr="0014764C">
        <w:rPr>
          <w:rFonts w:asciiTheme="minorHAnsi" w:hAnsiTheme="minorHAnsi" w:cstheme="minorHAnsi"/>
          <w:sz w:val="18"/>
          <w:szCs w:val="24"/>
          <w:u w:val="single"/>
          <w:lang w:val="fr-FR"/>
        </w:rPr>
        <w:t>coaching</w:t>
      </w:r>
      <w:r w:rsidRPr="0014764C">
        <w:rPr>
          <w:rFonts w:asciiTheme="minorHAnsi" w:hAnsiTheme="minorHAnsi" w:cstheme="minorHAnsi"/>
          <w:sz w:val="18"/>
          <w:szCs w:val="24"/>
          <w:lang w:val="fr-FR"/>
        </w:rPr>
        <w:t xml:space="preserve"> est défini comme des pratiques visant à soutenir le développement personnel et professionnel des cadres et d'une équipe. </w:t>
      </w:r>
    </w:p>
    <w:p w14:paraId="228DFE9C" w14:textId="77777777" w:rsidR="0014764C" w:rsidRPr="0014764C" w:rsidRDefault="0014764C" w:rsidP="0014764C">
      <w:pPr>
        <w:pStyle w:val="Corpsdetexte"/>
        <w:ind w:left="709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u w:val="single"/>
          <w:lang w:val="fr-FR"/>
        </w:rPr>
        <w:t>L'objectif</w:t>
      </w:r>
      <w:r w:rsidRPr="0014764C">
        <w:rPr>
          <w:rFonts w:asciiTheme="minorHAnsi" w:hAnsiTheme="minorHAnsi" w:cstheme="minorHAnsi"/>
          <w:sz w:val="18"/>
          <w:szCs w:val="24"/>
          <w:lang w:val="fr-FR"/>
        </w:rPr>
        <w:t xml:space="preserve"> est de renforcer le fonctionnement du service et de favoriser une collaboration constructive et une approche bienveillante au sein de la structure. </w:t>
      </w:r>
    </w:p>
    <w:p w14:paraId="3C6D5A4C" w14:textId="77777777" w:rsidR="0014764C" w:rsidRPr="0014764C" w:rsidRDefault="0014764C" w:rsidP="0014764C">
      <w:pPr>
        <w:pStyle w:val="Corpsdetexte"/>
        <w:ind w:right="74"/>
        <w:rPr>
          <w:rFonts w:asciiTheme="minorHAnsi" w:hAnsiTheme="minorHAnsi" w:cstheme="minorHAnsi"/>
          <w:sz w:val="18"/>
          <w:szCs w:val="24"/>
          <w:lang w:val="fr-FR"/>
        </w:rPr>
      </w:pPr>
    </w:p>
    <w:p w14:paraId="5D6858B9" w14:textId="77777777" w:rsidR="0014764C" w:rsidRDefault="0014764C" w:rsidP="0014764C">
      <w:pPr>
        <w:pStyle w:val="Corpsdetexte"/>
        <w:ind w:left="567" w:right="74"/>
        <w:rPr>
          <w:rFonts w:asciiTheme="minorHAnsi" w:hAnsiTheme="minorHAnsi" w:cstheme="minorHAnsi"/>
          <w:b/>
          <w:sz w:val="18"/>
          <w:szCs w:val="24"/>
          <w:lang w:val="fr-FR"/>
        </w:rPr>
      </w:pPr>
    </w:p>
    <w:p w14:paraId="4A2DF538" w14:textId="1FC82CB8" w:rsidR="0014764C" w:rsidRPr="0014764C" w:rsidRDefault="0014764C" w:rsidP="0014764C">
      <w:pPr>
        <w:pStyle w:val="Corpsdetexte"/>
        <w:ind w:left="567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b/>
          <w:sz w:val="18"/>
          <w:szCs w:val="24"/>
          <w:lang w:val="fr-FR"/>
        </w:rPr>
        <w:lastRenderedPageBreak/>
        <w:t>Il existe deux types de coaching :</w:t>
      </w:r>
    </w:p>
    <w:p w14:paraId="3CB41E22" w14:textId="77777777" w:rsidR="0014764C" w:rsidRDefault="0014764C" w:rsidP="0014764C">
      <w:pPr>
        <w:pStyle w:val="Corpsdetexte"/>
        <w:numPr>
          <w:ilvl w:val="0"/>
          <w:numId w:val="12"/>
        </w:numPr>
        <w:ind w:left="993" w:right="74"/>
        <w:jc w:val="both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>Le coaching de cadres vise à renforcer professionnellement et personnellement un ou plusieurs cadres d'un manager :</w:t>
      </w:r>
    </w:p>
    <w:p w14:paraId="22149E35" w14:textId="77777777" w:rsidR="0014764C" w:rsidRDefault="0014764C" w:rsidP="0014764C">
      <w:pPr>
        <w:pStyle w:val="Corpsdetexte"/>
        <w:numPr>
          <w:ilvl w:val="0"/>
          <w:numId w:val="16"/>
        </w:numPr>
        <w:ind w:left="1560" w:right="74"/>
        <w:jc w:val="both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 xml:space="preserve">renforcer les compétences du ou des cadres en matière de gestion d'un service. </w:t>
      </w:r>
    </w:p>
    <w:p w14:paraId="69E1E075" w14:textId="55A124FB" w:rsidR="0014764C" w:rsidRPr="0014764C" w:rsidRDefault="0014764C" w:rsidP="0014764C">
      <w:pPr>
        <w:pStyle w:val="Corpsdetexte"/>
        <w:numPr>
          <w:ilvl w:val="0"/>
          <w:numId w:val="16"/>
        </w:numPr>
        <w:ind w:left="1560" w:right="74"/>
        <w:jc w:val="both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>soutenir le(s) responsable(s) dans sa/leur fonction de direction.</w:t>
      </w:r>
    </w:p>
    <w:p w14:paraId="196CD800" w14:textId="24AE4225" w:rsidR="0014764C" w:rsidRPr="0014764C" w:rsidRDefault="0014764C" w:rsidP="0014764C">
      <w:pPr>
        <w:pStyle w:val="Corpsdetexte"/>
        <w:numPr>
          <w:ilvl w:val="0"/>
          <w:numId w:val="12"/>
        </w:numPr>
        <w:ind w:left="993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>Le coaching d'équipe vise le renforcement professionnel et personnel d'un ou de plusieurs membres d'une équipe.</w:t>
      </w:r>
    </w:p>
    <w:p w14:paraId="50A662E2" w14:textId="77777777" w:rsidR="0014764C" w:rsidRDefault="0014764C" w:rsidP="0014764C">
      <w:pPr>
        <w:pStyle w:val="Corpsdetexte"/>
        <w:numPr>
          <w:ilvl w:val="0"/>
          <w:numId w:val="17"/>
        </w:numPr>
        <w:ind w:left="1560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 xml:space="preserve">Analyse du fonctionnement au niveau de l'équipe. </w:t>
      </w:r>
    </w:p>
    <w:p w14:paraId="4CD9A65E" w14:textId="210ED24C" w:rsidR="0014764C" w:rsidRPr="0014764C" w:rsidRDefault="0014764C" w:rsidP="0014764C">
      <w:pPr>
        <w:pStyle w:val="Corpsdetexte"/>
        <w:numPr>
          <w:ilvl w:val="0"/>
          <w:numId w:val="17"/>
        </w:numPr>
        <w:ind w:left="1560" w:right="74"/>
        <w:rPr>
          <w:rFonts w:asciiTheme="minorHAnsi" w:hAnsiTheme="minorHAnsi" w:cstheme="minorHAnsi"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sz w:val="18"/>
          <w:szCs w:val="24"/>
          <w:lang w:val="fr-FR"/>
        </w:rPr>
        <w:t>Améliorer les conditions de travail, l'ambiance au sein de l'équipe, l'organisation des différentes tâches à effectuer et enfin les services proposés.</w:t>
      </w:r>
    </w:p>
    <w:p w14:paraId="54D05211" w14:textId="77777777" w:rsidR="0014764C" w:rsidRPr="0014764C" w:rsidRDefault="0014764C" w:rsidP="0014764C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</w:p>
    <w:p w14:paraId="7E0C7AF0" w14:textId="56E941EC" w:rsidR="00A61EB8" w:rsidRPr="0014764C" w:rsidRDefault="0014764C" w:rsidP="0014764C">
      <w:pPr>
        <w:pStyle w:val="Corpsdetexte"/>
        <w:ind w:left="709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14764C">
        <w:rPr>
          <w:rFonts w:asciiTheme="minorHAnsi" w:hAnsiTheme="minorHAnsi" w:cstheme="minorHAnsi"/>
          <w:b/>
          <w:sz w:val="18"/>
          <w:szCs w:val="24"/>
          <w:lang w:val="fr-FR"/>
        </w:rPr>
        <w:t>Le coaching n'est PAS certifié, ni reconnu comme formation continue. Cette offre est limitée par des heures de crédit. Le nombre de participants peut varier d'une personne à vingt-cinq.</w:t>
      </w:r>
    </w:p>
    <w:p w14:paraId="193B1866" w14:textId="13B2F38F" w:rsidR="0014764C" w:rsidRDefault="0014764C" w:rsidP="0014764C">
      <w:pPr>
        <w:pStyle w:val="Corpsdetexte"/>
        <w:ind w:left="0" w:right="74"/>
        <w:rPr>
          <w:rFonts w:asciiTheme="minorHAnsi" w:hAnsiTheme="minorHAnsi" w:cstheme="minorHAnsi"/>
          <w:b/>
          <w:sz w:val="18"/>
          <w:szCs w:val="24"/>
          <w:lang w:val="fr-FR"/>
        </w:rPr>
      </w:pPr>
      <w:r w:rsidRPr="004C121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D2A5B" wp14:editId="219B7227">
                <wp:simplePos x="0" y="0"/>
                <wp:positionH relativeFrom="margin">
                  <wp:posOffset>-219075</wp:posOffset>
                </wp:positionH>
                <wp:positionV relativeFrom="paragraph">
                  <wp:posOffset>164465</wp:posOffset>
                </wp:positionV>
                <wp:extent cx="6195695" cy="1828800"/>
                <wp:effectExtent l="19050" t="19050" r="1460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289CA7" w14:textId="77777777" w:rsidR="0014764C" w:rsidRPr="004E2B72" w:rsidRDefault="0014764C" w:rsidP="0014764C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color w:val="D60000"/>
                                <w:sz w:val="24"/>
                                <w:szCs w:val="26"/>
                                <w:lang w:val="fr-FR"/>
                              </w:rPr>
                            </w:pPr>
                            <w:r w:rsidRPr="004E2B72">
                              <w:rPr>
                                <w:color w:val="D60000"/>
                                <w:sz w:val="24"/>
                                <w:szCs w:val="26"/>
                                <w:lang w:val="fr-FR"/>
                              </w:rPr>
                              <w:t>Le formulaire dûment complété est à retourner par e- mail:</w:t>
                            </w:r>
                            <w:r>
                              <w:rPr>
                                <w:color w:val="D60000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D63F78">
                              <w:rPr>
                                <w:rFonts w:cstheme="minorHAnsi"/>
                                <w:b/>
                                <w:color w:val="FF0000"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</w:p>
                          <w:p w14:paraId="410E993F" w14:textId="77777777" w:rsidR="0014764C" w:rsidRPr="002132D9" w:rsidRDefault="00AD3469" w:rsidP="0014764C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color w:val="D60000"/>
                                <w:sz w:val="26"/>
                                <w:szCs w:val="26"/>
                                <w:lang w:val="fr-FR"/>
                              </w:rPr>
                            </w:pPr>
                            <w:hyperlink r:id="rId13" w:history="1">
                              <w:r w:rsidR="0014764C" w:rsidRPr="0054249C">
                                <w:rPr>
                                  <w:rStyle w:val="Lienhypertexte"/>
                                </w:rPr>
                                <w:t>agence.formation@croix-rouge.lu</w:t>
                              </w:r>
                            </w:hyperlink>
                            <w:r w:rsidR="0014764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D2A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12.95pt;width:487.8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" fillcolor="#f2f2f2 [3052]" strokecolor="black [3213]" strokeweight="2.25pt">
                <v:textbox style="mso-fit-shape-to-text:t">
                  <w:txbxContent>
                    <w:p w14:paraId="50289CA7" w14:textId="77777777" w:rsidR="0014764C" w:rsidRPr="004E2B72" w:rsidRDefault="0014764C" w:rsidP="0014764C">
                      <w:pPr>
                        <w:spacing w:before="120" w:after="120"/>
                        <w:ind w:left="142"/>
                        <w:jc w:val="center"/>
                        <w:rPr>
                          <w:color w:val="D60000"/>
                          <w:sz w:val="24"/>
                          <w:szCs w:val="26"/>
                          <w:lang w:val="fr-FR"/>
                        </w:rPr>
                      </w:pPr>
                      <w:r w:rsidRPr="004E2B72">
                        <w:rPr>
                          <w:color w:val="D60000"/>
                          <w:sz w:val="24"/>
                          <w:szCs w:val="26"/>
                          <w:lang w:val="fr-FR"/>
                        </w:rPr>
                        <w:t>Le formulaire dûment complété est à retourner par e- mail:</w:t>
                      </w:r>
                      <w:r>
                        <w:rPr>
                          <w:color w:val="D60000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r w:rsidRPr="00D63F78">
                        <w:rPr>
                          <w:rFonts w:cstheme="minorHAnsi"/>
                          <w:b/>
                          <w:color w:val="FF0000"/>
                          <w:spacing w:val="-1"/>
                          <w:sz w:val="24"/>
                          <w:szCs w:val="24"/>
                          <w:lang w:val="fr-FR"/>
                        </w:rPr>
                        <w:t>*</w:t>
                      </w:r>
                    </w:p>
                    <w:p w14:paraId="410E993F" w14:textId="77777777" w:rsidR="0014764C" w:rsidRPr="002132D9" w:rsidRDefault="00AD3469" w:rsidP="0014764C">
                      <w:pPr>
                        <w:spacing w:before="120" w:after="120"/>
                        <w:ind w:left="142"/>
                        <w:jc w:val="center"/>
                        <w:rPr>
                          <w:color w:val="D60000"/>
                          <w:sz w:val="26"/>
                          <w:szCs w:val="26"/>
                          <w:lang w:val="fr-FR"/>
                        </w:rPr>
                      </w:pPr>
                      <w:hyperlink r:id="rId14" w:history="1">
                        <w:r w:rsidR="0014764C" w:rsidRPr="0054249C">
                          <w:rPr>
                            <w:rStyle w:val="Lienhypertexte"/>
                          </w:rPr>
                          <w:t>agence.formation@croix-rouge.lu</w:t>
                        </w:r>
                      </w:hyperlink>
                      <w:r w:rsidR="0014764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367B28" w14:textId="77777777" w:rsidR="0014764C" w:rsidRDefault="0014764C" w:rsidP="0014764C">
      <w:pPr>
        <w:pStyle w:val="Corpsdetexte"/>
        <w:ind w:left="0" w:right="74"/>
        <w:rPr>
          <w:rFonts w:asciiTheme="minorHAnsi" w:hAnsiTheme="minorHAnsi" w:cstheme="minorHAnsi"/>
          <w:b/>
          <w:sz w:val="18"/>
          <w:szCs w:val="24"/>
          <w:lang w:val="fr-FR"/>
        </w:rPr>
      </w:pPr>
    </w:p>
    <w:p w14:paraId="29E35F26" w14:textId="6C6F0827" w:rsidR="0014764C" w:rsidRPr="00F569E2" w:rsidRDefault="0014764C" w:rsidP="0014764C">
      <w:pPr>
        <w:tabs>
          <w:tab w:val="left" w:pos="5255"/>
        </w:tabs>
        <w:rPr>
          <w:b/>
          <w:sz w:val="24"/>
          <w:u w:val="single"/>
          <w:lang w:val="fr-CH"/>
        </w:rPr>
      </w:pPr>
      <w:r w:rsidRPr="00F569E2">
        <w:rPr>
          <w:b/>
          <w:sz w:val="24"/>
          <w:u w:val="single"/>
          <w:lang w:val="fr-CH"/>
        </w:rPr>
        <w:t>Veuillez cocher la case correspondant à votre mode de financement :</w:t>
      </w:r>
    </w:p>
    <w:p w14:paraId="12C5FE03" w14:textId="77777777" w:rsidR="0014764C" w:rsidRDefault="0014764C" w:rsidP="0014764C">
      <w:pPr>
        <w:tabs>
          <w:tab w:val="left" w:pos="5255"/>
        </w:tabs>
        <w:rPr>
          <w:sz w:val="18"/>
          <w:lang w:val="fr-CH"/>
        </w:rPr>
      </w:pPr>
    </w:p>
    <w:p w14:paraId="50AE7E53" w14:textId="77777777" w:rsidR="0014764C" w:rsidRDefault="0014764C" w:rsidP="0014764C">
      <w:pPr>
        <w:tabs>
          <w:tab w:val="left" w:pos="5255"/>
        </w:tabs>
        <w:rPr>
          <w:sz w:val="18"/>
          <w:lang w:val="fr-CH"/>
        </w:rPr>
      </w:pPr>
    </w:p>
    <w:tbl>
      <w:tblPr>
        <w:tblpPr w:leftFromText="141" w:rightFromText="141" w:vertAnchor="text" w:horzAnchor="page" w:tblpX="751" w:tblpY="-77"/>
        <w:tblW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</w:tblGrid>
      <w:tr w:rsidR="0014764C" w:rsidRPr="00AD3469" w14:paraId="614DDFCF" w14:textId="77777777" w:rsidTr="000A5DBC">
        <w:trPr>
          <w:trHeight w:hRule="exact" w:val="397"/>
        </w:trPr>
        <w:tc>
          <w:tcPr>
            <w:tcW w:w="426" w:type="dxa"/>
            <w:shd w:val="clear" w:color="auto" w:fill="F2F2F2" w:themeFill="background1" w:themeFillShade="F2"/>
          </w:tcPr>
          <w:p w14:paraId="513109B2" w14:textId="70158085" w:rsidR="0014764C" w:rsidRPr="0036599E" w:rsidRDefault="0014764C" w:rsidP="000A5DBC">
            <w:pPr>
              <w:jc w:val="center"/>
              <w:rPr>
                <w:rFonts w:cstheme="minorHAnsi"/>
                <w:b/>
                <w:sz w:val="24"/>
                <w:szCs w:val="24"/>
                <w:lang w:val="fr-CH"/>
              </w:rPr>
            </w:pPr>
          </w:p>
        </w:tc>
      </w:tr>
    </w:tbl>
    <w:p w14:paraId="038FE27E" w14:textId="77777777" w:rsidR="0014764C" w:rsidRPr="00A72B0C" w:rsidRDefault="0014764C" w:rsidP="0014764C">
      <w:pPr>
        <w:pStyle w:val="Paragraphedeliste"/>
        <w:tabs>
          <w:tab w:val="left" w:pos="5255"/>
        </w:tabs>
        <w:ind w:left="720"/>
        <w:rPr>
          <w:sz w:val="18"/>
          <w:lang w:val="fr-CH"/>
        </w:rPr>
      </w:pPr>
      <w:r w:rsidRPr="00F569E2">
        <w:rPr>
          <w:rFonts w:eastAsia="Times New Roman" w:cs="Times New Roman"/>
          <w:lang w:val="fr-CH" w:eastAsia="de-DE"/>
        </w:rPr>
        <w:t>Les frais de formation continue ou d'accompagnement professionnel sont financés par le Service National de la Jeunesse / DG AEF dans la limite des heures de crédit dont dispose la structure.</w:t>
      </w:r>
    </w:p>
    <w:p w14:paraId="41F0AA87" w14:textId="77777777" w:rsidR="0014764C" w:rsidRDefault="0014764C" w:rsidP="0014764C">
      <w:pPr>
        <w:tabs>
          <w:tab w:val="left" w:pos="5255"/>
        </w:tabs>
        <w:rPr>
          <w:sz w:val="18"/>
          <w:lang w:val="fr-CH"/>
        </w:rPr>
      </w:pPr>
    </w:p>
    <w:tbl>
      <w:tblPr>
        <w:tblpPr w:leftFromText="141" w:rightFromText="141" w:vertAnchor="text" w:horzAnchor="page" w:tblpX="751" w:tblpY="-77"/>
        <w:tblW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</w:tblGrid>
      <w:tr w:rsidR="0014764C" w:rsidRPr="00AD3469" w14:paraId="2A9C5704" w14:textId="77777777" w:rsidTr="000A5DBC">
        <w:trPr>
          <w:trHeight w:hRule="exact" w:val="397"/>
        </w:trPr>
        <w:tc>
          <w:tcPr>
            <w:tcW w:w="426" w:type="dxa"/>
            <w:shd w:val="clear" w:color="auto" w:fill="F2F2F2" w:themeFill="background1" w:themeFillShade="F2"/>
          </w:tcPr>
          <w:p w14:paraId="48CAE412" w14:textId="77777777" w:rsidR="0014764C" w:rsidRPr="00A72B0C" w:rsidRDefault="0014764C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</w:tbl>
    <w:p w14:paraId="4AC2EB13" w14:textId="77777777" w:rsidR="0014764C" w:rsidRPr="00F569E2" w:rsidRDefault="0014764C" w:rsidP="0014764C">
      <w:pPr>
        <w:pStyle w:val="Paragraphedeliste"/>
        <w:tabs>
          <w:tab w:val="left" w:pos="5255"/>
        </w:tabs>
        <w:ind w:left="720"/>
        <w:rPr>
          <w:sz w:val="18"/>
          <w:lang w:val="fr-CH"/>
        </w:rPr>
      </w:pPr>
      <w:r w:rsidRPr="00F569E2">
        <w:rPr>
          <w:rFonts w:eastAsia="Times New Roman" w:cs="Times New Roman"/>
          <w:lang w:val="fr-CH" w:eastAsia="de-DE"/>
        </w:rPr>
        <w:t>Les frais pour la formation seront financés par la structure.</w:t>
      </w:r>
    </w:p>
    <w:p w14:paraId="32C121B4" w14:textId="77777777" w:rsidR="0014764C" w:rsidRDefault="0014764C" w:rsidP="0014764C">
      <w:pPr>
        <w:tabs>
          <w:tab w:val="left" w:pos="5255"/>
        </w:tabs>
        <w:rPr>
          <w:sz w:val="18"/>
          <w:lang w:val="fr-CH"/>
        </w:rPr>
      </w:pPr>
    </w:p>
    <w:p w14:paraId="3636BC26" w14:textId="77777777" w:rsidR="0014764C" w:rsidRDefault="0014764C" w:rsidP="0014764C">
      <w:pPr>
        <w:tabs>
          <w:tab w:val="left" w:pos="5255"/>
        </w:tabs>
        <w:rPr>
          <w:sz w:val="18"/>
          <w:lang w:val="fr-CH"/>
        </w:rPr>
      </w:pPr>
    </w:p>
    <w:p w14:paraId="66E9EE73" w14:textId="52AF176D" w:rsidR="0014764C" w:rsidRPr="0014764C" w:rsidRDefault="0014764C" w:rsidP="0014764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5"/>
        </w:tabs>
        <w:ind w:left="0"/>
        <w:rPr>
          <w:b/>
          <w:lang w:val="fr-CH"/>
        </w:rPr>
      </w:pPr>
      <w:r w:rsidRPr="0014764C">
        <w:rPr>
          <w:b/>
          <w:lang w:val="fr-CH"/>
        </w:rPr>
        <w:t xml:space="preserve">L'agence se réserve le droit de ne pas traiter tout formulaire qui ne serait pas renvoyé dûment complété. </w:t>
      </w:r>
    </w:p>
    <w:p w14:paraId="376D9E80" w14:textId="46627F62" w:rsidR="0014764C" w:rsidRPr="0014764C" w:rsidRDefault="0014764C" w:rsidP="0014764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5"/>
        </w:tabs>
        <w:ind w:left="0"/>
        <w:rPr>
          <w:b/>
          <w:lang w:val="fr-CH"/>
        </w:rPr>
      </w:pPr>
      <w:r w:rsidRPr="0014764C">
        <w:rPr>
          <w:b/>
          <w:lang w:val="fr-CH"/>
        </w:rPr>
        <w:t xml:space="preserve">Les formations sur place sur mesure ou les coachings ne peuvent avoir lieu que dans la mesure des possibilités du formateur ou de l'agence. Il n'y a aucune garantie tant que l'agence n'a pas donné son accord. </w:t>
      </w:r>
    </w:p>
    <w:p w14:paraId="2701C121" w14:textId="7926CA52" w:rsidR="0014764C" w:rsidRPr="0014764C" w:rsidRDefault="0014764C" w:rsidP="0014764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5"/>
        </w:tabs>
        <w:ind w:left="0"/>
        <w:rPr>
          <w:b/>
          <w:lang w:val="fr-CH"/>
        </w:rPr>
      </w:pPr>
      <w:r w:rsidRPr="0014764C">
        <w:rPr>
          <w:b/>
          <w:lang w:val="fr-CH"/>
        </w:rPr>
        <w:t>Si le formulaire n'est pas complété et parvenu à l'agence dans les 45 jours avant le début du rendez-vous, l'agence a le droit de tout annuler.</w:t>
      </w:r>
    </w:p>
    <w:p w14:paraId="6CDCDBC3" w14:textId="4A6886A2" w:rsidR="0014764C" w:rsidRPr="00D14FC4" w:rsidRDefault="0014764C" w:rsidP="0014764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5"/>
        </w:tabs>
        <w:ind w:left="0"/>
        <w:rPr>
          <w:b/>
          <w:lang w:val="fr-CH"/>
        </w:rPr>
      </w:pPr>
      <w:r w:rsidRPr="00D14FC4">
        <w:rPr>
          <w:rFonts w:ascii="Calibri" w:eastAsia="Times New Roman" w:hAnsi="Calibri" w:cs="Times New Roman"/>
          <w:b/>
          <w:lang w:val="fr-FR" w:eastAsia="de-DE"/>
        </w:rPr>
        <w:t>Nous attirons votre attention sur le fait qu'il faut compter au moins une demi-heure de pause pour le déjeuner lors de chaque formation continue et que celle-ci ne peut pas être financée.</w:t>
      </w:r>
    </w:p>
    <w:p w14:paraId="6FE7BF7F" w14:textId="77777777" w:rsidR="0014764C" w:rsidRPr="00B44D9A" w:rsidRDefault="0014764C" w:rsidP="0014764C">
      <w:pPr>
        <w:pStyle w:val="Paragraphedeliste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eastAsia="Times New Roman" w:hAnsi="Calibri" w:cs="Times New Roman"/>
          <w:b/>
          <w:bCs/>
          <w:color w:val="000000"/>
          <w:szCs w:val="28"/>
          <w:lang w:val="fr-FR" w:eastAsia="de-DE"/>
        </w:rPr>
      </w:pPr>
      <w:r w:rsidRPr="00B44D9A">
        <w:rPr>
          <w:rFonts w:ascii="Calibri" w:eastAsia="Times New Roman" w:hAnsi="Calibri" w:cs="Times New Roman"/>
          <w:b/>
          <w:bCs/>
          <w:color w:val="000000"/>
          <w:szCs w:val="28"/>
          <w:lang w:val="fr-FR" w:eastAsia="de-DE"/>
        </w:rPr>
        <w:t>Nous vous demandons de créer un compte société avec les données demandées pour chaque structure afin que nous puissions y inscrire vos données et que vous puissiez ensuite télécharger votre certificat sur votre compte.</w:t>
      </w:r>
    </w:p>
    <w:p w14:paraId="28AA6E7D" w14:textId="77777777" w:rsidR="0014764C" w:rsidRPr="00B44D9A" w:rsidRDefault="0014764C" w:rsidP="0014764C">
      <w:pPr>
        <w:pStyle w:val="Paragraphedeliste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eastAsia="Times New Roman" w:hAnsi="Calibri" w:cs="Times New Roman"/>
          <w:b/>
          <w:lang w:val="fr-FR" w:eastAsia="de-DE"/>
        </w:rPr>
      </w:pPr>
      <w:r w:rsidRPr="00B44D9A">
        <w:rPr>
          <w:rFonts w:ascii="Calibri" w:eastAsia="Times New Roman" w:hAnsi="Calibri" w:cs="Times New Roman"/>
          <w:b/>
          <w:lang w:val="fr-FR" w:eastAsia="de-DE"/>
        </w:rPr>
        <w:t>Veuillez noter que nous ne pouvons pas mettre à votre disposition de places de parking gratuites à proximité du bâtiment. Nous vous recommandons d'utiliser les transports en commun pour vous rendre à la formation. Veuillez également noter que chaque participant est responsable de ses propres boissons, snacks ou déjeuner. Veuillez-vous renseigner à l'avance sur vos possibilités.</w:t>
      </w:r>
    </w:p>
    <w:p w14:paraId="35FB2508" w14:textId="77777777" w:rsidR="0014764C" w:rsidRDefault="0014764C" w:rsidP="0014764C">
      <w:pPr>
        <w:tabs>
          <w:tab w:val="left" w:pos="5255"/>
        </w:tabs>
        <w:rPr>
          <w:b/>
          <w:sz w:val="28"/>
          <w:lang w:val="fr-CH"/>
        </w:rPr>
      </w:pPr>
    </w:p>
    <w:p w14:paraId="4ADDDEB5" w14:textId="0F57CA5E" w:rsidR="0014764C" w:rsidRPr="0014764C" w:rsidRDefault="0014764C" w:rsidP="0014764C">
      <w:pPr>
        <w:tabs>
          <w:tab w:val="left" w:pos="5255"/>
        </w:tabs>
        <w:rPr>
          <w:b/>
          <w:sz w:val="28"/>
          <w:lang w:val="fr-CH"/>
        </w:rPr>
      </w:pPr>
      <w:r w:rsidRPr="0014764C">
        <w:rPr>
          <w:b/>
          <w:sz w:val="28"/>
          <w:lang w:val="fr-CH"/>
        </w:rPr>
        <w:t>Toutes nos formations peuvent être réservées sur place dans la mesure du possible.</w:t>
      </w:r>
    </w:p>
    <w:p w14:paraId="359E4CBE" w14:textId="05644C5A" w:rsidR="00A61EB8" w:rsidRPr="0014764C" w:rsidRDefault="00A61EB8" w:rsidP="00A61EB8">
      <w:pPr>
        <w:pStyle w:val="Corpsdetexte"/>
        <w:ind w:right="74"/>
        <w:rPr>
          <w:rFonts w:asciiTheme="minorHAnsi" w:hAnsiTheme="minorHAnsi" w:cstheme="minorHAnsi"/>
          <w:b/>
          <w:sz w:val="12"/>
          <w:szCs w:val="24"/>
          <w:lang w:val="fr-CH"/>
        </w:rPr>
      </w:pPr>
    </w:p>
    <w:p w14:paraId="73D1C5F3" w14:textId="13517D85" w:rsidR="00A61EB8" w:rsidRPr="0014764C" w:rsidRDefault="00A61EB8" w:rsidP="00A61EB8">
      <w:pPr>
        <w:pStyle w:val="Corpsdetexte"/>
        <w:ind w:right="74"/>
        <w:rPr>
          <w:rFonts w:asciiTheme="minorHAnsi" w:hAnsiTheme="minorHAnsi" w:cstheme="minorHAnsi"/>
          <w:b/>
          <w:sz w:val="12"/>
          <w:szCs w:val="24"/>
          <w:lang w:val="fr-FR"/>
        </w:rPr>
      </w:pPr>
    </w:p>
    <w:p w14:paraId="0CF096F7" w14:textId="2AE7C90F" w:rsidR="00B737A1" w:rsidRPr="00A272B8" w:rsidRDefault="00B737A1" w:rsidP="0014764C">
      <w:pPr>
        <w:pStyle w:val="Corpsdetexte"/>
        <w:spacing w:before="240" w:after="120"/>
        <w:ind w:left="-426" w:right="74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A272B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lastRenderedPageBreak/>
        <w:t>Données de la structure</w:t>
      </w:r>
      <w:r w:rsidR="00F1058B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AEF-ENF</w:t>
      </w:r>
      <w:r w:rsidRPr="00A272B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 :</w:t>
      </w:r>
    </w:p>
    <w:tbl>
      <w:tblPr>
        <w:tblW w:w="9953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701"/>
        <w:gridCol w:w="4140"/>
      </w:tblGrid>
      <w:tr w:rsidR="00097C55" w:rsidRPr="0036599E" w14:paraId="1E1E75F6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1297" w14:textId="4B14FDF1" w:rsidR="00097C55" w:rsidRPr="0036599E" w:rsidRDefault="003657A4" w:rsidP="004E2B72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>Nom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de</w:t>
            </w:r>
            <w:r w:rsidRPr="0036599E">
              <w:rPr>
                <w:rFonts w:cstheme="minorHAnsi"/>
                <w:spacing w:val="1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la</w:t>
            </w: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structure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0299" w14:textId="18ED27E9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097C55" w:rsidRPr="0036599E" w14:paraId="0AADB46B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011B2" w14:textId="08215555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Adresse</w:t>
            </w:r>
            <w:r w:rsidRPr="0036599E">
              <w:rPr>
                <w:rFonts w:cstheme="minorHAnsi"/>
                <w:spacing w:val="1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de</w:t>
            </w:r>
            <w:r w:rsidRPr="0036599E">
              <w:rPr>
                <w:rFonts w:cstheme="minorHAnsi"/>
                <w:spacing w:val="-2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la</w:t>
            </w: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structure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39D66" w14:textId="316F3DF2" w:rsidR="00097C55" w:rsidRPr="0036599E" w:rsidRDefault="00F21F6B" w:rsidP="00F21F6B">
            <w:pPr>
              <w:pStyle w:val="TableParagraph"/>
              <w:spacing w:line="267" w:lineRule="exact"/>
              <w:rPr>
                <w:rFonts w:eastAsia="Calibri" w:cstheme="minorHAnsi"/>
                <w:b/>
                <w:sz w:val="24"/>
                <w:szCs w:val="24"/>
                <w:lang w:val="fr-FR"/>
              </w:rPr>
            </w:pPr>
            <w:r w:rsidRPr="0036599E">
              <w:rPr>
                <w:rFonts w:eastAsia="Calibri" w:cstheme="minorHAnsi"/>
                <w:spacing w:val="-1"/>
                <w:sz w:val="24"/>
                <w:szCs w:val="24"/>
                <w:lang w:val="fr-FR"/>
              </w:rPr>
              <w:t xml:space="preserve"> </w:t>
            </w:r>
            <w:r w:rsidR="003657A4" w:rsidRPr="0036599E">
              <w:rPr>
                <w:rFonts w:eastAsia="Calibri" w:cstheme="minorHAnsi"/>
                <w:b/>
                <w:spacing w:val="-1"/>
                <w:sz w:val="24"/>
                <w:szCs w:val="24"/>
                <w:lang w:val="fr-FR"/>
              </w:rPr>
              <w:t>N°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33B1" w14:textId="77777777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b/>
                <w:sz w:val="24"/>
                <w:szCs w:val="24"/>
                <w:lang w:val="fr-FR"/>
              </w:rPr>
            </w:pPr>
            <w:r w:rsidRPr="0036599E">
              <w:rPr>
                <w:rFonts w:cstheme="minorHAnsi"/>
                <w:b/>
                <w:spacing w:val="-1"/>
                <w:sz w:val="24"/>
                <w:szCs w:val="24"/>
                <w:lang w:val="fr-FR"/>
              </w:rPr>
              <w:t>Rue</w:t>
            </w:r>
          </w:p>
        </w:tc>
      </w:tr>
      <w:tr w:rsidR="00097C55" w:rsidRPr="0036599E" w14:paraId="1F73F248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F194E" w14:textId="621AA4D5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Code</w:t>
            </w:r>
            <w:r w:rsidRPr="0036599E">
              <w:rPr>
                <w:rFonts w:cstheme="minorHAnsi"/>
                <w:spacing w:val="1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postal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942A" w14:textId="3B2A2AC6" w:rsidR="00097C55" w:rsidRPr="0036599E" w:rsidRDefault="00F21F6B" w:rsidP="00F21F6B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36599E">
              <w:rPr>
                <w:rFonts w:cstheme="minorHAnsi"/>
                <w:b/>
                <w:sz w:val="24"/>
                <w:szCs w:val="24"/>
                <w:lang w:val="fr-FR"/>
              </w:rPr>
              <w:t xml:space="preserve">L-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2C607" w14:textId="77777777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b/>
                <w:sz w:val="24"/>
                <w:szCs w:val="24"/>
                <w:lang w:val="fr-FR"/>
              </w:rPr>
            </w:pPr>
            <w:r w:rsidRPr="0036599E">
              <w:rPr>
                <w:rFonts w:cstheme="minorHAnsi"/>
                <w:b/>
                <w:spacing w:val="-1"/>
                <w:sz w:val="24"/>
                <w:szCs w:val="24"/>
                <w:lang w:val="fr-FR"/>
              </w:rPr>
              <w:t>Localité</w:t>
            </w:r>
          </w:p>
        </w:tc>
      </w:tr>
      <w:tr w:rsidR="00097C55" w:rsidRPr="0036599E" w14:paraId="3A13F26B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271AC" w14:textId="1AE58246" w:rsidR="00097C55" w:rsidRPr="0036599E" w:rsidRDefault="004E2B72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ID structure SNJ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FB232" w14:textId="391B6D4C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097C55" w:rsidRPr="00AD3469" w14:paraId="1EF3E372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7CCF0" w14:textId="6369BB53" w:rsidR="00097C55" w:rsidRPr="0036599E" w:rsidRDefault="003657A4" w:rsidP="004E2B72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>Nom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E565EB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et prénom </w:t>
            </w:r>
            <w:r w:rsidR="004E2B72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du/de la responsable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DD367" w14:textId="1578FA36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097C55" w:rsidRPr="0036599E" w14:paraId="6F10EA37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95BC4" w14:textId="1CA51AD6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Numéro</w:t>
            </w:r>
            <w:r w:rsidRPr="0036599E">
              <w:rPr>
                <w:rFonts w:cstheme="minorHAnsi"/>
                <w:spacing w:val="1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de</w:t>
            </w:r>
            <w:r w:rsidRPr="0036599E">
              <w:rPr>
                <w:rFonts w:cstheme="minorHAnsi"/>
                <w:spacing w:val="-2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téléphone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22F65" w14:textId="69C545C8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097C55" w:rsidRPr="0036599E" w14:paraId="1848C45B" w14:textId="77777777" w:rsidTr="00A72B0C">
        <w:trPr>
          <w:trHeight w:val="4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6267B" w14:textId="7BEBDEB4" w:rsidR="00097C55" w:rsidRPr="0036599E" w:rsidRDefault="003657A4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Adresse</w:t>
            </w:r>
            <w:r w:rsidRPr="0036599E">
              <w:rPr>
                <w:rFonts w:cstheme="minorHAnsi"/>
                <w:spacing w:val="-2"/>
                <w:sz w:val="24"/>
                <w:szCs w:val="24"/>
                <w:u w:val="single"/>
                <w:lang w:val="fr-FR"/>
              </w:rPr>
              <w:t xml:space="preserve"> 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e-mail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291A" w14:textId="66614CD6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14:paraId="3AA19ED7" w14:textId="62AD7523" w:rsidR="00F21F6B" w:rsidRPr="0036599E" w:rsidRDefault="00F1058B" w:rsidP="00003960">
      <w:pPr>
        <w:spacing w:before="360" w:after="120"/>
        <w:ind w:left="-425"/>
        <w:rPr>
          <w:rFonts w:eastAsia="Calibri" w:cstheme="minorHAnsi"/>
          <w:b/>
          <w:sz w:val="24"/>
          <w:szCs w:val="24"/>
          <w:lang w:val="fr-FR"/>
        </w:rPr>
      </w:pPr>
      <w:r w:rsidRPr="0036599E">
        <w:rPr>
          <w:rFonts w:eastAsia="Calibri" w:cstheme="minorHAnsi"/>
          <w:b/>
          <w:noProof/>
          <w:sz w:val="24"/>
          <w:szCs w:val="24"/>
          <w:lang w:val="fr-CH" w:eastAsia="de-DE"/>
        </w:rPr>
        <w:t>Informations de la formation ou de l’accompagnement professionnelle</w:t>
      </w:r>
      <w:r w:rsidR="00CF6A5F" w:rsidRPr="0036599E">
        <w:rPr>
          <w:rFonts w:eastAsia="Calibri" w:cstheme="minorHAnsi"/>
          <w:b/>
          <w:sz w:val="24"/>
          <w:szCs w:val="24"/>
          <w:lang w:val="fr-FR"/>
        </w:rPr>
        <w:t> :</w:t>
      </w:r>
    </w:p>
    <w:tbl>
      <w:tblPr>
        <w:tblW w:w="9953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841"/>
      </w:tblGrid>
      <w:tr w:rsidR="00E565EB" w:rsidRPr="0036599E" w14:paraId="4843DF3A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65577864" w14:textId="54AADE22" w:rsidR="00E565EB" w:rsidRPr="0036599E" w:rsidRDefault="00F1058B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>Titre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67B28FCF" w14:textId="2EEDB972" w:rsidR="00E565EB" w:rsidRPr="0036599E" w:rsidRDefault="00E565EB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73003" w:rsidRPr="0036599E" w14:paraId="42AFFAD6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4357D14F" w14:textId="51A78000" w:rsidR="00E73003" w:rsidRPr="0036599E" w:rsidRDefault="00E73003" w:rsidP="00F21F6B">
            <w:pPr>
              <w:pStyle w:val="TableParagraph"/>
              <w:spacing w:line="267" w:lineRule="exact"/>
              <w:ind w:left="102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proofErr w:type="spellStart"/>
            <w:r>
              <w:rPr>
                <w:rFonts w:cstheme="minorHAnsi"/>
                <w:sz w:val="24"/>
                <w:szCs w:val="24"/>
                <w:u w:val="single"/>
                <w:lang w:val="fr-FR"/>
              </w:rPr>
              <w:t>Formateur.trice</w:t>
            </w:r>
            <w:proofErr w:type="spellEnd"/>
            <w:r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 – organisation 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1B05A5A2" w14:textId="77777777" w:rsidR="00E73003" w:rsidRPr="0036599E" w:rsidRDefault="00E73003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E565EB" w:rsidRPr="0036599E" w14:paraId="164D498F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6ED7848A" w14:textId="76BE0448" w:rsidR="00E565EB" w:rsidRPr="0036599E" w:rsidRDefault="00F1058B" w:rsidP="00F21F6B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Langue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5D04A57B" w14:textId="08FF6906" w:rsidR="00E565EB" w:rsidRPr="0036599E" w:rsidRDefault="00E565EB" w:rsidP="005D30C8">
            <w:pPr>
              <w:pStyle w:val="TableParagraph"/>
              <w:spacing w:line="267" w:lineRule="exact"/>
              <w:rPr>
                <w:rFonts w:cstheme="minorHAnsi"/>
                <w:spacing w:val="-1"/>
                <w:sz w:val="24"/>
                <w:szCs w:val="24"/>
                <w:lang w:val="fr-FR"/>
              </w:rPr>
            </w:pPr>
          </w:p>
        </w:tc>
      </w:tr>
      <w:tr w:rsidR="00097C55" w:rsidRPr="0036599E" w14:paraId="0639FE71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32DFC43A" w14:textId="7BB3A1A0" w:rsidR="00097C55" w:rsidRPr="0036599E" w:rsidRDefault="00F1058B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Durée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4D77C128" w14:textId="61514712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5D30C8" w:rsidRPr="0036599E" w14:paraId="781916B8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61BB5907" w14:textId="31DCFB10" w:rsidR="005D30C8" w:rsidRPr="0036599E" w:rsidRDefault="005D30C8" w:rsidP="00F21F6B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Date(s)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6B535CB9" w14:textId="77777777" w:rsidR="005D30C8" w:rsidRPr="0036599E" w:rsidRDefault="005D30C8" w:rsidP="0036599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097C55" w:rsidRPr="0036599E" w14:paraId="7D602723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79E2DF88" w14:textId="6E453576" w:rsidR="00097C55" w:rsidRPr="0036599E" w:rsidRDefault="00F1058B" w:rsidP="00F21F6B">
            <w:pPr>
              <w:pStyle w:val="TableParagraph"/>
              <w:spacing w:line="267" w:lineRule="exact"/>
              <w:ind w:left="102"/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Lieu</w:t>
            </w:r>
            <w:r w:rsidR="00D63F78"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D63F78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0FA6643D" w14:textId="0726CB18" w:rsidR="00097C55" w:rsidRPr="0036599E" w:rsidRDefault="00097C55" w:rsidP="00F21F6B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F1058B" w:rsidRPr="00AD3469" w14:paraId="5269FDD4" w14:textId="77777777" w:rsidTr="00A72B0C">
        <w:trPr>
          <w:trHeight w:val="454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14:paraId="07EBCBFF" w14:textId="1B5DE819" w:rsidR="00E56B2F" w:rsidRDefault="00F1058B" w:rsidP="00F21F6B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Nombre de participants (min 10</w:t>
            </w:r>
            <w:r w:rsidR="00E56B2F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- 25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FOCO</w:t>
            </w:r>
            <w:r w:rsidR="00E56B2F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standard sur place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)</w:t>
            </w:r>
            <w:r w:rsidR="00E56B2F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 w:rsidR="00E56B2F"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>*</w:t>
            </w:r>
          </w:p>
          <w:p w14:paraId="4CF47337" w14:textId="77777777" w:rsidR="00E56B2F" w:rsidRDefault="00E56B2F" w:rsidP="00F21F6B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</w:p>
          <w:p w14:paraId="461D53C8" w14:textId="5391DB8C" w:rsidR="00E56B2F" w:rsidRDefault="00E56B2F" w:rsidP="00E56B2F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Nombre de participants (min 1</w:t>
            </w:r>
            <w:r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-25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 xml:space="preserve"> </w:t>
            </w:r>
            <w:r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offre sur mesure</w:t>
            </w:r>
            <w:r w:rsidRPr="0036599E"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  <w:t>)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  <w:p w14:paraId="4627816F" w14:textId="70F0006F" w:rsidR="00F1058B" w:rsidRPr="0036599E" w:rsidRDefault="00F1058B" w:rsidP="00E56B2F">
            <w:pPr>
              <w:pStyle w:val="TableParagraph"/>
              <w:spacing w:line="267" w:lineRule="exact"/>
              <w:rPr>
                <w:rFonts w:cstheme="minorHAnsi"/>
                <w:spacing w:val="-1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5841" w:type="dxa"/>
            <w:shd w:val="clear" w:color="auto" w:fill="F2F2F2" w:themeFill="background1" w:themeFillShade="F2"/>
            <w:vAlign w:val="center"/>
          </w:tcPr>
          <w:p w14:paraId="749D5244" w14:textId="01BB0469" w:rsidR="00F1058B" w:rsidRPr="0036599E" w:rsidRDefault="009A679F" w:rsidP="0036599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0A23BD4A" w14:textId="73F034AC" w:rsidR="00097C55" w:rsidRPr="0036599E" w:rsidRDefault="003657A4" w:rsidP="000B20AE">
      <w:pPr>
        <w:pStyle w:val="Corpsdetexte"/>
        <w:spacing w:before="1200" w:after="120"/>
        <w:ind w:left="-425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36599E">
        <w:rPr>
          <w:rFonts w:asciiTheme="minorHAnsi" w:hAnsiTheme="minorHAnsi" w:cstheme="minorHAnsi"/>
          <w:b/>
          <w:spacing w:val="-1"/>
          <w:sz w:val="24"/>
          <w:szCs w:val="24"/>
          <w:u w:val="single"/>
          <w:lang w:val="fr-FR"/>
        </w:rPr>
        <w:t>Raison pour</w:t>
      </w:r>
      <w:r w:rsidRPr="0036599E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</w:t>
      </w:r>
      <w:r w:rsidR="00F1058B" w:rsidRPr="0036599E">
        <w:rPr>
          <w:rFonts w:asciiTheme="minorHAnsi" w:hAnsiTheme="minorHAnsi" w:cstheme="minorHAnsi"/>
          <w:b/>
          <w:spacing w:val="-1"/>
          <w:sz w:val="24"/>
          <w:szCs w:val="24"/>
          <w:u w:val="single"/>
          <w:lang w:val="fr-FR"/>
        </w:rPr>
        <w:t>la demande</w:t>
      </w:r>
      <w:r w:rsidR="003C1C7A" w:rsidRPr="0036599E">
        <w:rPr>
          <w:rFonts w:asciiTheme="minorHAnsi" w:hAnsiTheme="minorHAnsi" w:cstheme="minorHAnsi"/>
          <w:b/>
          <w:spacing w:val="-1"/>
          <w:sz w:val="24"/>
          <w:szCs w:val="24"/>
          <w:u w:val="single"/>
          <w:lang w:val="fr-FR"/>
        </w:rPr>
        <w:t xml:space="preserve"> - Divers</w:t>
      </w:r>
      <w:r w:rsidR="00D63F78" w:rsidRPr="0036599E">
        <w:rPr>
          <w:rFonts w:asciiTheme="minorHAnsi" w:hAnsiTheme="minorHAnsi" w:cstheme="minorHAnsi"/>
          <w:b/>
          <w:spacing w:val="-1"/>
          <w:sz w:val="24"/>
          <w:szCs w:val="24"/>
          <w:u w:val="single"/>
          <w:lang w:val="fr-FR"/>
        </w:rPr>
        <w:t xml:space="preserve"> </w:t>
      </w:r>
      <w:r w:rsidR="00D63F78" w:rsidRPr="0036599E">
        <w:rPr>
          <w:rFonts w:cstheme="minorHAnsi"/>
          <w:b/>
          <w:color w:val="FF0000"/>
          <w:spacing w:val="-1"/>
          <w:sz w:val="24"/>
          <w:szCs w:val="24"/>
          <w:lang w:val="fr-FR"/>
        </w:rPr>
        <w:t>*</w:t>
      </w:r>
    </w:p>
    <w:tbl>
      <w:tblPr>
        <w:tblW w:w="9782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4" w:space="0" w:color="auto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3C1C7A" w:rsidRPr="00AD3469" w14:paraId="4ECB33AE" w14:textId="77777777" w:rsidTr="000A5DBC">
        <w:trPr>
          <w:trHeight w:hRule="exact" w:val="397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E95768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3075D2AB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A80A3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645749EB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1FC1B7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4FB4D952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B9E4E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30E5308E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20776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6E2DE6E4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486A2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774B1D9A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FFA433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13BC4A3A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BB9E80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3C1C7A" w:rsidRPr="00AD3469" w14:paraId="57930AE2" w14:textId="77777777" w:rsidTr="000A5DBC">
        <w:trPr>
          <w:trHeight w:hRule="exact"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84F9D" w14:textId="77777777" w:rsidR="003C1C7A" w:rsidRPr="0036599E" w:rsidRDefault="003C1C7A" w:rsidP="000A5DBC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</w:tbl>
    <w:p w14:paraId="11EBF099" w14:textId="2A292698" w:rsidR="00F569E2" w:rsidRPr="0036599E" w:rsidRDefault="00F569E2" w:rsidP="003C1C7A">
      <w:pPr>
        <w:tabs>
          <w:tab w:val="left" w:pos="5255"/>
        </w:tabs>
        <w:ind w:left="-426"/>
        <w:rPr>
          <w:b/>
          <w:sz w:val="24"/>
          <w:u w:val="single"/>
          <w:lang w:val="fr-FR"/>
        </w:rPr>
      </w:pPr>
      <w:r w:rsidRPr="0036599E">
        <w:rPr>
          <w:b/>
          <w:sz w:val="24"/>
          <w:u w:val="single"/>
          <w:lang w:val="fr-FR"/>
        </w:rPr>
        <w:t>Liste des participants préinscrits :</w:t>
      </w:r>
    </w:p>
    <w:tbl>
      <w:tblPr>
        <w:tblW w:w="10792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82"/>
        <w:gridCol w:w="2694"/>
        <w:gridCol w:w="2409"/>
        <w:gridCol w:w="2627"/>
      </w:tblGrid>
      <w:tr w:rsidR="00240178" w:rsidRPr="004C121C" w14:paraId="31D96215" w14:textId="3047F105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7CC4A246" w14:textId="2C41969E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682" w:type="dxa"/>
            <w:shd w:val="clear" w:color="auto" w:fill="F2F2F2" w:themeFill="background1" w:themeFillShade="F2"/>
          </w:tcPr>
          <w:p w14:paraId="0A04993B" w14:textId="20B2C61C" w:rsidR="00240178" w:rsidRPr="0036599E" w:rsidRDefault="00240178" w:rsidP="00240178">
            <w:pPr>
              <w:jc w:val="center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eastAsia="Calibri" w:cstheme="minorHAnsi"/>
                <w:sz w:val="24"/>
                <w:szCs w:val="24"/>
                <w:u w:val="single"/>
                <w:lang w:val="fr-FR"/>
              </w:rPr>
              <w:t xml:space="preserve">Nom 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2B662CF" w14:textId="067858B7" w:rsidR="00240178" w:rsidRPr="0036599E" w:rsidRDefault="00240178" w:rsidP="00240178">
            <w:pPr>
              <w:jc w:val="center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Prénom 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9C4EFFD" w14:textId="7941532B" w:rsidR="00240178" w:rsidRPr="0036599E" w:rsidRDefault="00240178" w:rsidP="00240178">
            <w:pPr>
              <w:jc w:val="center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Date de naissance 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1ACF8C33" w14:textId="7A789E57" w:rsidR="00240178" w:rsidRPr="0036599E" w:rsidRDefault="00240178" w:rsidP="00240178">
            <w:pPr>
              <w:jc w:val="center"/>
              <w:rPr>
                <w:rFonts w:cstheme="minorHAnsi"/>
                <w:sz w:val="24"/>
                <w:szCs w:val="24"/>
                <w:u w:val="single"/>
                <w:lang w:val="fr-FR"/>
              </w:rPr>
            </w:pPr>
            <w:r w:rsidRPr="0036599E">
              <w:rPr>
                <w:rFonts w:cstheme="minorHAnsi"/>
                <w:sz w:val="24"/>
                <w:szCs w:val="24"/>
                <w:u w:val="single"/>
                <w:lang w:val="fr-FR"/>
              </w:rPr>
              <w:t xml:space="preserve">Adresse Mail </w:t>
            </w:r>
            <w:r w:rsidRPr="0036599E">
              <w:rPr>
                <w:rFonts w:cstheme="minorHAnsi"/>
                <w:b/>
                <w:color w:val="FF0000"/>
                <w:spacing w:val="-1"/>
                <w:sz w:val="24"/>
                <w:szCs w:val="24"/>
                <w:lang w:val="fr-FR"/>
              </w:rPr>
              <w:t xml:space="preserve"> *</w:t>
            </w:r>
          </w:p>
        </w:tc>
      </w:tr>
      <w:tr w:rsidR="00240178" w:rsidRPr="004C121C" w14:paraId="2C69334F" w14:textId="45DA27DD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6E5B5DA1" w14:textId="60FE2189" w:rsidR="00240178" w:rsidRPr="00240178" w:rsidRDefault="00240178" w:rsidP="002401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pacing w:val="-1"/>
                <w:sz w:val="24"/>
                <w:szCs w:val="24"/>
                <w:lang w:val="fr-FR"/>
              </w:rPr>
              <w:t>1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E355DA3" w14:textId="77777777" w:rsidR="00240178" w:rsidRPr="00297451" w:rsidRDefault="00240178" w:rsidP="002401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A64855C" w14:textId="00D15AD4" w:rsidR="00240178" w:rsidRPr="00297451" w:rsidRDefault="00240178" w:rsidP="002401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D50486B" w14:textId="29F941F8" w:rsidR="00240178" w:rsidRPr="00796927" w:rsidRDefault="00240178" w:rsidP="002401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56C9286" w14:textId="77777777" w:rsidR="00240178" w:rsidRPr="00796927" w:rsidRDefault="00240178" w:rsidP="00240178">
            <w:pPr>
              <w:pStyle w:val="TableParagraph"/>
              <w:spacing w:line="267" w:lineRule="exact"/>
              <w:ind w:left="102"/>
              <w:rPr>
                <w:rFonts w:cstheme="minorHAnsi"/>
                <w:spacing w:val="-1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4C121C" w14:paraId="66B830B2" w14:textId="4B0D724D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749E3614" w14:textId="0D521DC2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E5CD5A8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5329C0F" w14:textId="6F28071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003A5018" w14:textId="5D5D091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5E9C98B5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4C121C" w14:paraId="6CBB188C" w14:textId="79EE3C2E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785A70DA" w14:textId="1C58B29A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3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9EF51C6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3EA7147" w14:textId="69FCD298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45BF003C" w14:textId="1199CA16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5BEBAE6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365F8842" w14:textId="47335769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14403B65" w14:textId="74E6EDFA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4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38A072F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761F306" w14:textId="530EAF75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60C58D9" w14:textId="64088EFA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489294CE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5188011B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485F0332" w14:textId="23C9E373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5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224781F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00A6AE3" w14:textId="1802304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AB33226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797B1AD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6AA74367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0F67AE78" w14:textId="78DAD8A8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6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5BAB5BB0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79CE479" w14:textId="34DC431D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8F5B63E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55D62E3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6D17BBE7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40CD4249" w14:textId="056C4BC9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7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B3DD01B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D74BC6B" w14:textId="16DDD431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26D1CCE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4EF6CCB3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48CE3930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17FC8BEA" w14:textId="38DBF8AF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8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5121900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E9047FB" w14:textId="515D6C35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02635F6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24F0E6AD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0CC8C68D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4AB969A5" w14:textId="6B94A431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9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3401C3C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616B27D" w14:textId="7665DA6E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6FCA2D30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A348B17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6B6B5DD5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EC95960" w14:textId="7345D5D8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10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E12F131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D76984E" w14:textId="2420E750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9BDDFC5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43E7717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57B5DFC0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61D7679F" w14:textId="723F88CE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11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2B02EF14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FAF21E5" w14:textId="21E9C8A8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CB40D95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4279DA3B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0900C29E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65E4C136" w14:textId="1A6C0E90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12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9C984FE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3D51CC5" w14:textId="0A10811D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1BD7779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C9D48DB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7954BECA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CDD2721" w14:textId="2417C64B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13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A60CE14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B33030B" w14:textId="50666529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F087F9B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64144981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77A7E0C1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63CE1B2F" w14:textId="4F7B83C4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14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EBDDB7B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4F5BA81" w14:textId="5A1ACA0A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200DE4D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465CF821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2C52504A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50B9645" w14:textId="321D599A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15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3859361E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890B892" w14:textId="5078EE4F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3059B46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292284ED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37CB084D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065A9369" w14:textId="3F00218F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16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7614E7D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BD5C636" w14:textId="24895D53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321DFC2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591DCA9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615FC4BC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7E99BE8A" w14:textId="3F82250A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17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5A28423B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B2FAC17" w14:textId="300933F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EE9E738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E580260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1248AEF4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7D688E16" w14:textId="7C69C068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18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6C159CC5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F1FDDED" w14:textId="6FE89DFD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491915B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F823C1C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4F0E2607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318A9795" w14:textId="405F283F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19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C283F36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CE60DFD" w14:textId="43FB9DC5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0B37B1B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50866644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AD3469" w:rsidRPr="00F1058B" w14:paraId="0F9EBA94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4103A1E" w14:textId="5E41F5E0" w:rsidR="00AD3469" w:rsidRPr="00240178" w:rsidRDefault="00AD3469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20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D92638C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401B2BF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0332EC5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1695E5D4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AD3469" w:rsidRPr="00F1058B" w14:paraId="46AB0AB0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DABA7CA" w14:textId="5D0E30B2" w:rsidR="00AD3469" w:rsidRPr="00240178" w:rsidRDefault="00AD3469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lastRenderedPageBreak/>
              <w:t>21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1D50E9FE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42D878B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1B5CA45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561D8CAF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AD3469" w:rsidRPr="00F1058B" w14:paraId="08B746C5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0D5BB9A7" w14:textId="30F918C5" w:rsidR="00AD3469" w:rsidRPr="00240178" w:rsidRDefault="00AD3469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22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12EDF8AA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E693FB0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6BD2A0A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12029914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AD3469" w:rsidRPr="00F1058B" w14:paraId="44889FB3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528EB43E" w14:textId="01605693" w:rsidR="00AD3469" w:rsidRPr="00240178" w:rsidRDefault="00AD3469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23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47A58451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3D1F071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801F0CD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1D7FA278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AD3469" w:rsidRPr="00F1058B" w14:paraId="45B52438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29327099" w14:textId="7E24AEEA" w:rsidR="00AD3469" w:rsidRPr="00240178" w:rsidRDefault="00AD3469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24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0F166059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87AE3BD" w14:textId="77777777" w:rsidR="00AD3469" w:rsidRPr="00297451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4D7FA659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351D7242" w14:textId="77777777" w:rsidR="00AD3469" w:rsidRPr="00796927" w:rsidRDefault="00AD3469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  <w:tr w:rsidR="00240178" w:rsidRPr="00F1058B" w14:paraId="5B1A235B" w14:textId="77777777" w:rsidTr="00240178">
        <w:trPr>
          <w:trHeight w:val="454"/>
        </w:trPr>
        <w:tc>
          <w:tcPr>
            <w:tcW w:w="380" w:type="dxa"/>
            <w:shd w:val="clear" w:color="auto" w:fill="D9D9D9" w:themeFill="background1" w:themeFillShade="D9"/>
          </w:tcPr>
          <w:p w14:paraId="01270CFE" w14:textId="0EE67948" w:rsidR="00240178" w:rsidRPr="00240178" w:rsidRDefault="00240178" w:rsidP="00240178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240178">
              <w:rPr>
                <w:rFonts w:cstheme="minorHAnsi"/>
                <w:sz w:val="24"/>
                <w:szCs w:val="24"/>
                <w:lang w:val="fr-FR"/>
              </w:rPr>
              <w:t>2</w:t>
            </w:r>
            <w:r w:rsidR="00AD3469">
              <w:rPr>
                <w:rFonts w:cstheme="minorHAnsi"/>
                <w:sz w:val="24"/>
                <w:szCs w:val="24"/>
                <w:lang w:val="fr-FR"/>
              </w:rPr>
              <w:t>5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43905C50" w14:textId="77777777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22A2A63" w14:textId="0AC7474F" w:rsidR="00240178" w:rsidRPr="00297451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36A9080F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  <w:tc>
          <w:tcPr>
            <w:tcW w:w="2627" w:type="dxa"/>
            <w:shd w:val="clear" w:color="auto" w:fill="F2F2F2" w:themeFill="background1" w:themeFillShade="F2"/>
          </w:tcPr>
          <w:p w14:paraId="0DA70291" w14:textId="77777777" w:rsidR="00240178" w:rsidRPr="00796927" w:rsidRDefault="00240178" w:rsidP="00240178">
            <w:pPr>
              <w:rPr>
                <w:rFonts w:cstheme="minorHAnsi"/>
                <w:sz w:val="24"/>
                <w:szCs w:val="24"/>
                <w:highlight w:val="lightGray"/>
                <w:lang w:val="fr-FR"/>
              </w:rPr>
            </w:pPr>
          </w:p>
        </w:tc>
      </w:tr>
    </w:tbl>
    <w:p w14:paraId="27874662" w14:textId="4193FF95" w:rsidR="00A72B0C" w:rsidRDefault="00A72B0C" w:rsidP="00E86FFD">
      <w:pPr>
        <w:tabs>
          <w:tab w:val="left" w:pos="5255"/>
        </w:tabs>
        <w:rPr>
          <w:b/>
          <w:sz w:val="24"/>
          <w:u w:val="single"/>
          <w:lang w:val="fr-CH"/>
        </w:rPr>
      </w:pPr>
    </w:p>
    <w:p w14:paraId="1770AA26" w14:textId="55AA62D9" w:rsidR="00A72B0C" w:rsidRPr="00A72B0C" w:rsidRDefault="00A72B0C" w:rsidP="00A72B0C">
      <w:pPr>
        <w:rPr>
          <w:sz w:val="40"/>
          <w:lang w:val="fr-CH"/>
        </w:rPr>
      </w:pPr>
    </w:p>
    <w:sectPr w:rsidR="00A72B0C" w:rsidRPr="00A72B0C" w:rsidSect="00D14FC4">
      <w:headerReference w:type="default" r:id="rId15"/>
      <w:footerReference w:type="default" r:id="rId16"/>
      <w:type w:val="continuous"/>
      <w:pgSz w:w="11910" w:h="16840"/>
      <w:pgMar w:top="2268" w:right="1137" w:bottom="21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975F" w14:textId="77777777" w:rsidR="008255B8" w:rsidRDefault="008255B8" w:rsidP="008255B8">
      <w:r>
        <w:separator/>
      </w:r>
    </w:p>
  </w:endnote>
  <w:endnote w:type="continuationSeparator" w:id="0">
    <w:p w14:paraId="0D19157A" w14:textId="77777777" w:rsidR="008255B8" w:rsidRDefault="008255B8" w:rsidP="0082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98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710E9" w14:textId="15A56BB3" w:rsidR="00E229D0" w:rsidRPr="000E6502" w:rsidRDefault="00E229D0">
        <w:pPr>
          <w:pStyle w:val="Pieddepage"/>
          <w:jc w:val="right"/>
          <w:rPr>
            <w:lang w:val="fr-CH"/>
          </w:rPr>
        </w:pPr>
        <w:r>
          <w:fldChar w:fldCharType="begin"/>
        </w:r>
        <w:r w:rsidRPr="000E6502">
          <w:rPr>
            <w:lang w:val="fr-CH"/>
          </w:rPr>
          <w:instrText xml:space="preserve"> PAGE   \* MERGEFORMAT </w:instrText>
        </w:r>
        <w:r>
          <w:fldChar w:fldCharType="separate"/>
        </w:r>
        <w:r w:rsidR="00240178">
          <w:rPr>
            <w:noProof/>
            <w:lang w:val="fr-CH"/>
          </w:rPr>
          <w:t>4</w:t>
        </w:r>
        <w:r>
          <w:rPr>
            <w:noProof/>
          </w:rPr>
          <w:fldChar w:fldCharType="end"/>
        </w:r>
        <w:r w:rsidR="00DB17F1" w:rsidRPr="000E6502">
          <w:rPr>
            <w:noProof/>
            <w:lang w:val="fr-CH"/>
          </w:rPr>
          <w:t>/</w:t>
        </w:r>
        <w:r w:rsidR="00DB17F1">
          <w:rPr>
            <w:noProof/>
          </w:rPr>
          <w:fldChar w:fldCharType="begin"/>
        </w:r>
        <w:r w:rsidR="00DB17F1" w:rsidRPr="000E6502">
          <w:rPr>
            <w:noProof/>
            <w:lang w:val="fr-CH"/>
          </w:rPr>
          <w:instrText xml:space="preserve"> NUMPAGES  \* Arabic  \* MERGEFORMAT </w:instrText>
        </w:r>
        <w:r w:rsidR="00DB17F1">
          <w:rPr>
            <w:noProof/>
          </w:rPr>
          <w:fldChar w:fldCharType="separate"/>
        </w:r>
        <w:r w:rsidR="00240178">
          <w:rPr>
            <w:noProof/>
            <w:lang w:val="fr-CH"/>
          </w:rPr>
          <w:t>4</w:t>
        </w:r>
        <w:r w:rsidR="00DB17F1">
          <w:rPr>
            <w:noProof/>
          </w:rPr>
          <w:fldChar w:fldCharType="end"/>
        </w:r>
      </w:p>
    </w:sdtContent>
  </w:sdt>
  <w:p w14:paraId="6A49B8F8" w14:textId="77777777" w:rsidR="00A72B0C" w:rsidRDefault="00A72B0C" w:rsidP="00A72B0C">
    <w:pPr>
      <w:autoSpaceDE w:val="0"/>
      <w:autoSpaceDN w:val="0"/>
      <w:rPr>
        <w:rFonts w:ascii="Arial" w:eastAsiaTheme="minorEastAsia" w:hAnsi="Arial" w:cs="Arial"/>
        <w:noProof/>
        <w:color w:val="C00000"/>
        <w:lang w:val="fr-CH" w:eastAsia="de-DE"/>
      </w:rPr>
    </w:pPr>
    <w:r>
      <w:rPr>
        <w:rFonts w:ascii="Arial" w:eastAsiaTheme="minorEastAsia" w:hAnsi="Arial" w:cs="Arial"/>
        <w:noProof/>
        <w:color w:val="C00000"/>
        <w:lang w:val="fr-CH" w:eastAsia="de-DE"/>
      </w:rPr>
      <w:t xml:space="preserve">Agence de Formation Croix-Rouge luxembourgeoise </w:t>
    </w:r>
  </w:p>
  <w:p w14:paraId="294A021C" w14:textId="77777777" w:rsidR="00A72B0C" w:rsidRPr="00A72B0C" w:rsidRDefault="00A72B0C" w:rsidP="00A72B0C">
    <w:pPr>
      <w:rPr>
        <w:rFonts w:eastAsiaTheme="minorEastAsia" w:cs="Arial"/>
        <w:noProof/>
        <w:color w:val="808080"/>
        <w:sz w:val="18"/>
        <w:szCs w:val="18"/>
        <w:lang w:val="fr-CH" w:eastAsia="de-DE"/>
      </w:rPr>
    </w:pP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É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 xml:space="preserve">ducation </w:t>
    </w: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N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>on-</w:t>
    </w: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F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 xml:space="preserve">ormelle &amp; </w:t>
    </w: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A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>ide à l’</w:t>
    </w: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E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 xml:space="preserve">nfance et à la </w:t>
    </w:r>
    <w:r w:rsidRPr="00A72B0C">
      <w:rPr>
        <w:rFonts w:eastAsiaTheme="minorEastAsia" w:cs="Arial"/>
        <w:b/>
        <w:noProof/>
        <w:sz w:val="18"/>
        <w:szCs w:val="18"/>
        <w:lang w:val="fr-CH" w:eastAsia="de-DE"/>
      </w:rPr>
      <w:t>F</w:t>
    </w:r>
    <w:r w:rsidRPr="00A72B0C">
      <w:rPr>
        <w:rFonts w:eastAsiaTheme="minorEastAsia" w:cs="Arial"/>
        <w:noProof/>
        <w:color w:val="808080"/>
        <w:sz w:val="18"/>
        <w:szCs w:val="18"/>
        <w:lang w:val="fr-CH" w:eastAsia="de-DE"/>
      </w:rPr>
      <w:t>amille</w:t>
    </w:r>
  </w:p>
  <w:p w14:paraId="173FBFA5" w14:textId="2632782D" w:rsidR="00A72B0C" w:rsidRPr="00A72B0C" w:rsidRDefault="00A72B0C" w:rsidP="00A72B0C">
    <w:pPr>
      <w:autoSpaceDE w:val="0"/>
      <w:autoSpaceDN w:val="0"/>
      <w:rPr>
        <w:rFonts w:eastAsiaTheme="minorEastAsia" w:cs="Arial"/>
        <w:noProof/>
        <w:color w:val="C00000"/>
        <w:sz w:val="18"/>
        <w:szCs w:val="18"/>
        <w:lang w:val="fr-CH" w:eastAsia="de-DE"/>
      </w:rPr>
    </w:pPr>
    <w:r>
      <w:rPr>
        <w:rFonts w:eastAsiaTheme="minorEastAsia" w:cs="Arial"/>
        <w:noProof/>
        <w:color w:val="C00000"/>
        <w:sz w:val="18"/>
        <w:szCs w:val="18"/>
        <w:lang w:val="fr-CH" w:eastAsia="de-DE"/>
      </w:rPr>
      <w:t xml:space="preserve">44, boulevard Joseph II  </w:t>
    </w:r>
    <w:r w:rsidRPr="00A72B0C">
      <w:rPr>
        <w:rFonts w:eastAsiaTheme="minorEastAsia" w:cs="Arial"/>
        <w:noProof/>
        <w:color w:val="C00000"/>
        <w:sz w:val="18"/>
        <w:szCs w:val="18"/>
        <w:lang w:val="fr-CH" w:eastAsia="de-DE"/>
      </w:rPr>
      <w:t>L-1840 Luxembourg</w:t>
    </w:r>
  </w:p>
  <w:p w14:paraId="5D40D06C" w14:textId="3343D977" w:rsidR="00A72B0C" w:rsidRPr="00A72B0C" w:rsidRDefault="00A72B0C" w:rsidP="00A72B0C">
    <w:pPr>
      <w:autoSpaceDE w:val="0"/>
      <w:autoSpaceDN w:val="0"/>
      <w:rPr>
        <w:rFonts w:eastAsiaTheme="minorEastAsia" w:cs="Arial"/>
        <w:noProof/>
        <w:color w:val="C00000"/>
        <w:sz w:val="18"/>
        <w:szCs w:val="18"/>
        <w:lang w:val="fr-CH" w:eastAsia="de-DE"/>
      </w:rPr>
    </w:pPr>
    <w:r w:rsidRPr="00A72B0C">
      <w:rPr>
        <w:rFonts w:eastAsiaTheme="minorEastAsia" w:cs="Arial"/>
        <w:noProof/>
        <w:color w:val="C00000"/>
        <w:sz w:val="18"/>
        <w:szCs w:val="18"/>
        <w:lang w:val="fr-CH" w:eastAsia="de-DE"/>
      </w:rPr>
      <w:t xml:space="preserve">Tél :    +352 27 55 - 22 09 </w:t>
    </w:r>
  </w:p>
  <w:p w14:paraId="59344350" w14:textId="009D6C32" w:rsidR="00A72B0C" w:rsidRPr="00A72B0C" w:rsidRDefault="00E73003" w:rsidP="00A72B0C">
    <w:pPr>
      <w:rPr>
        <w:rFonts w:eastAsiaTheme="minorEastAsia"/>
        <w:noProof/>
        <w:sz w:val="18"/>
        <w:szCs w:val="18"/>
        <w:lang w:val="fr-CH" w:eastAsia="de-DE"/>
      </w:rPr>
    </w:pPr>
    <w:hyperlink r:id="rId1" w:history="1">
      <w:r w:rsidR="00A72B0C" w:rsidRPr="00A72B0C">
        <w:rPr>
          <w:rStyle w:val="Lienhypertexte"/>
          <w:rFonts w:eastAsiaTheme="minorEastAsia"/>
          <w:noProof/>
          <w:color w:val="0563C1"/>
          <w:sz w:val="18"/>
          <w:szCs w:val="18"/>
          <w:lang w:val="fr-CH" w:eastAsia="de-DE"/>
        </w:rPr>
        <w:t>agence.formation@croix-rouge.lu</w:t>
      </w:r>
    </w:hyperlink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>
      <w:rPr>
        <w:rFonts w:eastAsiaTheme="minorEastAsia"/>
        <w:noProof/>
        <w:sz w:val="18"/>
        <w:szCs w:val="18"/>
        <w:lang w:val="fr-CH" w:eastAsia="de-DE"/>
      </w:rPr>
      <w:t xml:space="preserve">            </w:t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ab/>
    </w:r>
    <w:r w:rsidR="00A72B0C">
      <w:rPr>
        <w:rFonts w:eastAsiaTheme="minorEastAsia"/>
        <w:noProof/>
        <w:sz w:val="18"/>
        <w:szCs w:val="18"/>
        <w:lang w:val="fr-CH" w:eastAsia="de-DE"/>
      </w:rPr>
      <w:t xml:space="preserve">             </w:t>
    </w:r>
    <w:r w:rsidR="00AD3469">
      <w:fldChar w:fldCharType="begin"/>
    </w:r>
    <w:r w:rsidR="00AD3469" w:rsidRPr="00AD3469">
      <w:rPr>
        <w:lang w:val="fr-CH"/>
      </w:rPr>
      <w:instrText>HYPERLINK "https://formation.croix-rouge.lu/"</w:instrText>
    </w:r>
    <w:r w:rsidR="00AD3469">
      <w:fldChar w:fldCharType="separate"/>
    </w:r>
    <w:r w:rsidR="00A72B0C" w:rsidRPr="00A72B0C">
      <w:rPr>
        <w:rStyle w:val="Lienhypertexte"/>
        <w:rFonts w:eastAsiaTheme="minorEastAsia"/>
        <w:noProof/>
        <w:color w:val="0563C1"/>
        <w:sz w:val="18"/>
        <w:szCs w:val="18"/>
        <w:lang w:val="fr-CH" w:eastAsia="de-DE"/>
      </w:rPr>
      <w:t>https://formation.croix-rouge.lu</w:t>
    </w:r>
    <w:r w:rsidR="00AD3469">
      <w:rPr>
        <w:rStyle w:val="Lienhypertexte"/>
        <w:rFonts w:eastAsiaTheme="minorEastAsia"/>
        <w:noProof/>
        <w:color w:val="0563C1"/>
        <w:sz w:val="18"/>
        <w:szCs w:val="18"/>
        <w:lang w:val="fr-CH" w:eastAsia="de-DE"/>
      </w:rPr>
      <w:fldChar w:fldCharType="end"/>
    </w:r>
    <w:r w:rsidR="00A72B0C" w:rsidRPr="00A72B0C">
      <w:rPr>
        <w:rFonts w:eastAsiaTheme="minorEastAsia"/>
        <w:noProof/>
        <w:sz w:val="18"/>
        <w:szCs w:val="18"/>
        <w:lang w:val="fr-CH"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6DB8" w14:textId="77777777" w:rsidR="008255B8" w:rsidRDefault="008255B8" w:rsidP="008255B8">
      <w:r>
        <w:separator/>
      </w:r>
    </w:p>
  </w:footnote>
  <w:footnote w:type="continuationSeparator" w:id="0">
    <w:p w14:paraId="0FC398F2" w14:textId="77777777" w:rsidR="008255B8" w:rsidRDefault="008255B8" w:rsidP="0082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0DC6" w14:textId="3289F528" w:rsidR="00A04227" w:rsidRDefault="00D14FC4" w:rsidP="00886EEF">
    <w:pPr>
      <w:pStyle w:val="En-tte"/>
      <w:tabs>
        <w:tab w:val="clear" w:pos="4513"/>
        <w:tab w:val="clear" w:pos="9026"/>
        <w:tab w:val="left" w:pos="7790"/>
      </w:tabs>
    </w:pPr>
    <w:r w:rsidRPr="00A72B0C">
      <w:rPr>
        <w:noProof/>
        <w:spacing w:val="-1"/>
        <w:sz w:val="32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66F9E" wp14:editId="719720EB">
              <wp:simplePos x="0" y="0"/>
              <wp:positionH relativeFrom="margin">
                <wp:posOffset>4467225</wp:posOffset>
              </wp:positionH>
              <wp:positionV relativeFrom="page">
                <wp:posOffset>504825</wp:posOffset>
              </wp:positionV>
              <wp:extent cx="2159635" cy="785004"/>
              <wp:effectExtent l="19050" t="19050" r="1206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635" cy="78500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18588014" w14:textId="77777777" w:rsidR="00D14FC4" w:rsidRPr="00A54FA6" w:rsidRDefault="00D14FC4" w:rsidP="00D14FC4">
                          <w:pPr>
                            <w:spacing w:after="120"/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</w:pPr>
                          <w:r w:rsidRPr="00A54FA6">
                            <w:rPr>
                              <w:b/>
                              <w:sz w:val="18"/>
                              <w:szCs w:val="18"/>
                              <w:u w:val="single"/>
                              <w:lang w:val="fr-FR"/>
                            </w:rPr>
                            <w:t>Réservé à l’administration</w:t>
                          </w:r>
                        </w:p>
                        <w:p w14:paraId="163641BB" w14:textId="77777777" w:rsidR="00D14FC4" w:rsidRPr="00DB17F1" w:rsidRDefault="00D14FC4" w:rsidP="00D14FC4">
                          <w:pPr>
                            <w:spacing w:after="120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DB17F1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Date 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>d’</w:t>
                          </w:r>
                          <w:r w:rsidRPr="00DB17F1">
                            <w:rPr>
                              <w:sz w:val="18"/>
                              <w:szCs w:val="18"/>
                              <w:lang w:val="fr-FR"/>
                            </w:rPr>
                            <w:t>entrée</w:t>
                          </w:r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 : </w:t>
                          </w:r>
                        </w:p>
                        <w:p w14:paraId="3A845AD5" w14:textId="2274AF72" w:rsidR="00D14FC4" w:rsidRPr="00DB17F1" w:rsidRDefault="00D14FC4" w:rsidP="00D14FC4">
                          <w:pPr>
                            <w:spacing w:after="1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DB17F1">
                            <w:rPr>
                              <w:sz w:val="18"/>
                              <w:szCs w:val="18"/>
                            </w:rPr>
                            <w:t>Réf</w:t>
                          </w:r>
                          <w:proofErr w:type="spellEnd"/>
                          <w:r w:rsidRPr="00DB17F1"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66F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1.75pt;margin-top:39.75pt;width:170.0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" fillcolor="#f2f2f2 [3052]" strokecolor="black [3213]" strokeweight="2.25pt">
              <v:textbox>
                <w:txbxContent>
                  <w:p w14:paraId="18588014" w14:textId="77777777" w:rsidR="00D14FC4" w:rsidRPr="00A54FA6" w:rsidRDefault="00D14FC4" w:rsidP="00D14FC4">
                    <w:pPr>
                      <w:spacing w:after="120"/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</w:pPr>
                    <w:r w:rsidRPr="00A54FA6">
                      <w:rPr>
                        <w:b/>
                        <w:sz w:val="18"/>
                        <w:szCs w:val="18"/>
                        <w:u w:val="single"/>
                        <w:lang w:val="fr-FR"/>
                      </w:rPr>
                      <w:t>Réservé à l’administration</w:t>
                    </w:r>
                  </w:p>
                  <w:p w14:paraId="163641BB" w14:textId="77777777" w:rsidR="00D14FC4" w:rsidRPr="00DB17F1" w:rsidRDefault="00D14FC4" w:rsidP="00D14FC4">
                    <w:pPr>
                      <w:spacing w:after="120"/>
                      <w:rPr>
                        <w:sz w:val="18"/>
                        <w:szCs w:val="18"/>
                        <w:lang w:val="fr-FR"/>
                      </w:rPr>
                    </w:pPr>
                    <w:r w:rsidRPr="00DB17F1">
                      <w:rPr>
                        <w:sz w:val="18"/>
                        <w:szCs w:val="18"/>
                        <w:lang w:val="fr-FR"/>
                      </w:rPr>
                      <w:t xml:space="preserve">Date </w:t>
                    </w:r>
                    <w:r>
                      <w:rPr>
                        <w:sz w:val="18"/>
                        <w:szCs w:val="18"/>
                        <w:lang w:val="fr-FR"/>
                      </w:rPr>
                      <w:t>d’</w:t>
                    </w:r>
                    <w:r w:rsidRPr="00DB17F1">
                      <w:rPr>
                        <w:sz w:val="18"/>
                        <w:szCs w:val="18"/>
                        <w:lang w:val="fr-FR"/>
                      </w:rPr>
                      <w:t>entrée</w:t>
                    </w:r>
                    <w:r>
                      <w:rPr>
                        <w:sz w:val="18"/>
                        <w:szCs w:val="18"/>
                        <w:lang w:val="fr-FR"/>
                      </w:rPr>
                      <w:t xml:space="preserve"> : </w:t>
                    </w:r>
                  </w:p>
                  <w:p w14:paraId="3A845AD5" w14:textId="2274AF72" w:rsidR="00D14FC4" w:rsidRPr="00DB17F1" w:rsidRDefault="00D14FC4" w:rsidP="00D14FC4">
                    <w:pPr>
                      <w:spacing w:after="120"/>
                      <w:rPr>
                        <w:sz w:val="18"/>
                        <w:szCs w:val="18"/>
                      </w:rPr>
                    </w:pPr>
                    <w:proofErr w:type="spellStart"/>
                    <w:r w:rsidRPr="00DB17F1">
                      <w:rPr>
                        <w:sz w:val="18"/>
                        <w:szCs w:val="18"/>
                      </w:rPr>
                      <w:t>Réf</w:t>
                    </w:r>
                    <w:proofErr w:type="spellEnd"/>
                    <w:r w:rsidRPr="00DB17F1">
                      <w:rPr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1058B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141B8CF" wp14:editId="5B6498E6">
          <wp:simplePos x="0" y="0"/>
          <wp:positionH relativeFrom="column">
            <wp:posOffset>-807085</wp:posOffset>
          </wp:positionH>
          <wp:positionV relativeFrom="paragraph">
            <wp:posOffset>-419100</wp:posOffset>
          </wp:positionV>
          <wp:extent cx="2505075" cy="1238250"/>
          <wp:effectExtent l="0" t="0" r="9525" b="0"/>
          <wp:wrapNone/>
          <wp:docPr id="31" name="Image 31" descr="\\vfiler.crlux.lu\user$\ronny.rizzi\Desktopicons\RAUMEN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.crlux.lu\user$\ronny.rizzi\Desktopicons\RAUMEN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E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81F"/>
    <w:multiLevelType w:val="hybridMultilevel"/>
    <w:tmpl w:val="B3D6AA9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6E0BDD"/>
    <w:multiLevelType w:val="hybridMultilevel"/>
    <w:tmpl w:val="8DC08F1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9A6686"/>
    <w:multiLevelType w:val="hybridMultilevel"/>
    <w:tmpl w:val="D040B6F8"/>
    <w:lvl w:ilvl="0" w:tplc="0407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D77F9C"/>
    <w:multiLevelType w:val="hybridMultilevel"/>
    <w:tmpl w:val="D5082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647"/>
    <w:multiLevelType w:val="hybridMultilevel"/>
    <w:tmpl w:val="143210E2"/>
    <w:lvl w:ilvl="0" w:tplc="15F49E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87A"/>
    <w:multiLevelType w:val="hybridMultilevel"/>
    <w:tmpl w:val="338A8D02"/>
    <w:lvl w:ilvl="0" w:tplc="4904A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715A"/>
    <w:multiLevelType w:val="hybridMultilevel"/>
    <w:tmpl w:val="C8AE2FF6"/>
    <w:lvl w:ilvl="0" w:tplc="0407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4743833"/>
    <w:multiLevelType w:val="hybridMultilevel"/>
    <w:tmpl w:val="785CE90A"/>
    <w:lvl w:ilvl="0" w:tplc="4904A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C70E3"/>
    <w:multiLevelType w:val="hybridMultilevel"/>
    <w:tmpl w:val="0D58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72CF"/>
    <w:multiLevelType w:val="hybridMultilevel"/>
    <w:tmpl w:val="59847C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B0366"/>
    <w:multiLevelType w:val="hybridMultilevel"/>
    <w:tmpl w:val="20B657E0"/>
    <w:lvl w:ilvl="0" w:tplc="0407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4CE627E"/>
    <w:multiLevelType w:val="hybridMultilevel"/>
    <w:tmpl w:val="B77ED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F359C"/>
    <w:multiLevelType w:val="hybridMultilevel"/>
    <w:tmpl w:val="A6B615FE"/>
    <w:lvl w:ilvl="0" w:tplc="0407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76E91F71"/>
    <w:multiLevelType w:val="hybridMultilevel"/>
    <w:tmpl w:val="BA38A15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77565D54"/>
    <w:multiLevelType w:val="hybridMultilevel"/>
    <w:tmpl w:val="6914B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7000D"/>
    <w:multiLevelType w:val="hybridMultilevel"/>
    <w:tmpl w:val="167C1138"/>
    <w:lvl w:ilvl="0" w:tplc="6B3C77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7755"/>
    <w:multiLevelType w:val="hybridMultilevel"/>
    <w:tmpl w:val="9DAECAB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413143">
    <w:abstractNumId w:val="5"/>
  </w:num>
  <w:num w:numId="2" w16cid:durableId="1423575350">
    <w:abstractNumId w:val="11"/>
  </w:num>
  <w:num w:numId="3" w16cid:durableId="240407310">
    <w:abstractNumId w:val="7"/>
  </w:num>
  <w:num w:numId="4" w16cid:durableId="1953053011">
    <w:abstractNumId w:val="8"/>
  </w:num>
  <w:num w:numId="5" w16cid:durableId="1363674343">
    <w:abstractNumId w:val="14"/>
  </w:num>
  <w:num w:numId="6" w16cid:durableId="2003505492">
    <w:abstractNumId w:val="15"/>
  </w:num>
  <w:num w:numId="7" w16cid:durableId="976030459">
    <w:abstractNumId w:val="4"/>
  </w:num>
  <w:num w:numId="8" w16cid:durableId="706417663">
    <w:abstractNumId w:val="3"/>
  </w:num>
  <w:num w:numId="9" w16cid:durableId="1019427367">
    <w:abstractNumId w:val="0"/>
  </w:num>
  <w:num w:numId="10" w16cid:durableId="1809011000">
    <w:abstractNumId w:val="16"/>
  </w:num>
  <w:num w:numId="11" w16cid:durableId="485976943">
    <w:abstractNumId w:val="1"/>
  </w:num>
  <w:num w:numId="12" w16cid:durableId="893202386">
    <w:abstractNumId w:val="13"/>
  </w:num>
  <w:num w:numId="13" w16cid:durableId="87434368">
    <w:abstractNumId w:val="2"/>
  </w:num>
  <w:num w:numId="14" w16cid:durableId="1136728212">
    <w:abstractNumId w:val="6"/>
  </w:num>
  <w:num w:numId="15" w16cid:durableId="796145687">
    <w:abstractNumId w:val="10"/>
  </w:num>
  <w:num w:numId="16" w16cid:durableId="928776513">
    <w:abstractNumId w:val="9"/>
  </w:num>
  <w:num w:numId="17" w16cid:durableId="2016225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ru v:ext="edit" colors="#ebf4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55"/>
    <w:rsid w:val="00003960"/>
    <w:rsid w:val="0000570E"/>
    <w:rsid w:val="00097C55"/>
    <w:rsid w:val="000B20AE"/>
    <w:rsid w:val="000D6838"/>
    <w:rsid w:val="000E1865"/>
    <w:rsid w:val="000E6502"/>
    <w:rsid w:val="00134F26"/>
    <w:rsid w:val="00146F25"/>
    <w:rsid w:val="0014764C"/>
    <w:rsid w:val="001677F5"/>
    <w:rsid w:val="001C2A47"/>
    <w:rsid w:val="002132D9"/>
    <w:rsid w:val="00240178"/>
    <w:rsid w:val="00253BA6"/>
    <w:rsid w:val="002619BC"/>
    <w:rsid w:val="00275525"/>
    <w:rsid w:val="00297451"/>
    <w:rsid w:val="002A47FF"/>
    <w:rsid w:val="002B454B"/>
    <w:rsid w:val="002E2D9E"/>
    <w:rsid w:val="003657A4"/>
    <w:rsid w:val="0036599E"/>
    <w:rsid w:val="0039165D"/>
    <w:rsid w:val="003B076F"/>
    <w:rsid w:val="003C1C7A"/>
    <w:rsid w:val="004224D1"/>
    <w:rsid w:val="00430869"/>
    <w:rsid w:val="00431591"/>
    <w:rsid w:val="004965DC"/>
    <w:rsid w:val="004C121C"/>
    <w:rsid w:val="004E2B72"/>
    <w:rsid w:val="004E73C4"/>
    <w:rsid w:val="004F44A6"/>
    <w:rsid w:val="00517F9A"/>
    <w:rsid w:val="005536FE"/>
    <w:rsid w:val="00565B24"/>
    <w:rsid w:val="005A4106"/>
    <w:rsid w:val="005D30C8"/>
    <w:rsid w:val="005F6F85"/>
    <w:rsid w:val="00664B71"/>
    <w:rsid w:val="00682DE6"/>
    <w:rsid w:val="0068778A"/>
    <w:rsid w:val="007965B9"/>
    <w:rsid w:val="00796927"/>
    <w:rsid w:val="008255B8"/>
    <w:rsid w:val="00861EA5"/>
    <w:rsid w:val="00872174"/>
    <w:rsid w:val="00886EEF"/>
    <w:rsid w:val="00980040"/>
    <w:rsid w:val="00992DB4"/>
    <w:rsid w:val="009A679F"/>
    <w:rsid w:val="00A04227"/>
    <w:rsid w:val="00A04779"/>
    <w:rsid w:val="00A272B8"/>
    <w:rsid w:val="00A37EFF"/>
    <w:rsid w:val="00A54FA6"/>
    <w:rsid w:val="00A61EB8"/>
    <w:rsid w:val="00A72B0C"/>
    <w:rsid w:val="00AD3469"/>
    <w:rsid w:val="00B357AE"/>
    <w:rsid w:val="00B44D9A"/>
    <w:rsid w:val="00B736F7"/>
    <w:rsid w:val="00B737A1"/>
    <w:rsid w:val="00B874B8"/>
    <w:rsid w:val="00C605BE"/>
    <w:rsid w:val="00C92DDD"/>
    <w:rsid w:val="00CB087A"/>
    <w:rsid w:val="00CD5BD5"/>
    <w:rsid w:val="00CF6A5F"/>
    <w:rsid w:val="00D03A22"/>
    <w:rsid w:val="00D14FC4"/>
    <w:rsid w:val="00D4649A"/>
    <w:rsid w:val="00D63F78"/>
    <w:rsid w:val="00DB17F1"/>
    <w:rsid w:val="00DF203A"/>
    <w:rsid w:val="00E229D0"/>
    <w:rsid w:val="00E41629"/>
    <w:rsid w:val="00E565EB"/>
    <w:rsid w:val="00E56B2F"/>
    <w:rsid w:val="00E73003"/>
    <w:rsid w:val="00E86FFD"/>
    <w:rsid w:val="00EB4740"/>
    <w:rsid w:val="00F1058B"/>
    <w:rsid w:val="00F12BAF"/>
    <w:rsid w:val="00F21F6B"/>
    <w:rsid w:val="00F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ebf4ff"/>
      <o:colormenu v:ext="edit" fillcolor="none"/>
    </o:shapedefaults>
    <o:shapelayout v:ext="edit">
      <o:idmap v:ext="edit" data="1"/>
    </o:shapelayout>
  </w:shapeDefaults>
  <w:decimalSymbol w:val=","/>
  <w:listSeparator w:val=";"/>
  <w14:docId w14:val="0FB67F36"/>
  <w15:docId w15:val="{170FD93E-6D9F-4B1C-8A21-1694CF6A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0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255B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255B8"/>
  </w:style>
  <w:style w:type="paragraph" w:styleId="Pieddepage">
    <w:name w:val="footer"/>
    <w:basedOn w:val="Normal"/>
    <w:link w:val="PieddepageCar"/>
    <w:uiPriority w:val="99"/>
    <w:unhideWhenUsed/>
    <w:rsid w:val="008255B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5B8"/>
  </w:style>
  <w:style w:type="character" w:customStyle="1" w:styleId="CorpsdetexteCar">
    <w:name w:val="Corps de texte Car"/>
    <w:basedOn w:val="Policepardfaut"/>
    <w:link w:val="Corpsdetexte"/>
    <w:uiPriority w:val="1"/>
    <w:rsid w:val="00A04227"/>
    <w:rPr>
      <w:rFonts w:ascii="Calibri" w:eastAsia="Calibri" w:hAnsi="Calibri"/>
    </w:rPr>
  </w:style>
  <w:style w:type="table" w:styleId="Grilledutableau">
    <w:name w:val="Table Grid"/>
    <w:basedOn w:val="TableauNormal"/>
    <w:uiPriority w:val="39"/>
    <w:rsid w:val="00A0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165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165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E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EA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146F25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ence.formation@croix-rouge.l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tion.enfancejeunesse.l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ation.enfancejeunesse.l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ence.formation@croix-rouge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ce.formation@croix-rouge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45A5B321C3849AF8DE23D5134FF24" ma:contentTypeVersion="14" ma:contentTypeDescription="Crée un document." ma:contentTypeScope="" ma:versionID="a3a1f6c955377cb965e3acf0747b030a">
  <xsd:schema xmlns:xsd="http://www.w3.org/2001/XMLSchema" xmlns:xs="http://www.w3.org/2001/XMLSchema" xmlns:p="http://schemas.microsoft.com/office/2006/metadata/properties" xmlns:ns3="838e25c9-9e4f-4933-924e-8d3a2dea6d74" xmlns:ns4="841f5e7e-8039-4796-9404-1ed1376b73a8" targetNamespace="http://schemas.microsoft.com/office/2006/metadata/properties" ma:root="true" ma:fieldsID="a4940abed4889a2ca53d86983c8c9ae2" ns3:_="" ns4:_="">
    <xsd:import namespace="838e25c9-9e4f-4933-924e-8d3a2dea6d74"/>
    <xsd:import namespace="841f5e7e-8039-4796-9404-1ed1376b7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e25c9-9e4f-4933-924e-8d3a2dea6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f5e7e-8039-4796-9404-1ed1376b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eur(s)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0B37-4194-433B-95F1-CBDC4F73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e25c9-9e4f-4933-924e-8d3a2dea6d74"/>
    <ds:schemaRef ds:uri="841f5e7e-8039-4796-9404-1ed1376b7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D5D87-A6B2-4AFC-B07F-FC323FE2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F26E8-E803-49FA-99D4-BCB673F43A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1f5e7e-8039-4796-9404-1ed1376b73a8"/>
    <ds:schemaRef ds:uri="http://purl.org/dc/terms/"/>
    <ds:schemaRef ds:uri="http://schemas.openxmlformats.org/package/2006/metadata/core-properties"/>
    <ds:schemaRef ds:uri="838e25c9-9e4f-4933-924e-8d3a2dea6d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34FC3C-DF04-417F-9D44-85166E6E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CGIE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Gomes Costa</dc:creator>
  <cp:lastModifiedBy>Rizzi, Ronny</cp:lastModifiedBy>
  <cp:revision>14</cp:revision>
  <cp:lastPrinted>2021-05-21T12:00:00Z</cp:lastPrinted>
  <dcterms:created xsi:type="dcterms:W3CDTF">2023-11-29T11:59:00Z</dcterms:created>
  <dcterms:modified xsi:type="dcterms:W3CDTF">2024-03-18T10:38:00Z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0x01010079D45A5B321C3849AF8DE23D5134FF24</vt:lpwstr>
  </property>
</Properties>
</file>